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F7" w:rsidRPr="00775EC4" w:rsidRDefault="009C02F7" w:rsidP="009C02F7">
      <w:r>
        <w:t xml:space="preserve">                                                                                                                    </w:t>
      </w:r>
      <w:r w:rsidRPr="00775EC4">
        <w:t>Приложение № 6</w:t>
      </w:r>
    </w:p>
    <w:tbl>
      <w:tblPr>
        <w:tblW w:w="91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9C02F7" w:rsidRPr="00775EC4" w:rsidTr="00674111">
        <w:trPr>
          <w:tblCellSpacing w:w="0" w:type="dxa"/>
        </w:trPr>
        <w:tc>
          <w:tcPr>
            <w:tcW w:w="0" w:type="auto"/>
            <w:vAlign w:val="center"/>
          </w:tcPr>
          <w:p w:rsidR="009C02F7" w:rsidRPr="00775EC4" w:rsidRDefault="009C02F7" w:rsidP="0067411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</w:pPr>
          </w:p>
          <w:p w:rsidR="009C02F7" w:rsidRPr="00775EC4" w:rsidRDefault="009C02F7" w:rsidP="0067411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p w:rsidR="009C02F7" w:rsidRPr="009C02F7" w:rsidRDefault="009C02F7" w:rsidP="0067411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75EC4">
              <w:rPr>
                <w:rStyle w:val="sfwc"/>
                <w:b/>
                <w:bCs/>
              </w:rPr>
              <w:t xml:space="preserve">График </w:t>
            </w:r>
            <w:r w:rsidRPr="00775EC4">
              <w:rPr>
                <w:b/>
                <w:bCs/>
              </w:rPr>
              <w:t xml:space="preserve">проведения внутренних проверок финансово-хозяйственной деятельности </w:t>
            </w:r>
          </w:p>
          <w:p w:rsidR="009C02F7" w:rsidRPr="009C02F7" w:rsidRDefault="009C02F7" w:rsidP="0067411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C02F7" w:rsidRPr="009C02F7" w:rsidRDefault="009C02F7" w:rsidP="0067411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181"/>
              <w:gridCol w:w="1767"/>
              <w:gridCol w:w="1321"/>
              <w:gridCol w:w="2396"/>
            </w:tblGrid>
            <w:tr w:rsidR="009C02F7" w:rsidRPr="00775EC4" w:rsidTr="009C02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C02F7" w:rsidRPr="00775EC4" w:rsidRDefault="009C02F7" w:rsidP="00674111">
                  <w:pPr>
                    <w:jc w:val="center"/>
                  </w:pPr>
                  <w:r w:rsidRPr="00775EC4">
                    <w:t>.№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C02F7" w:rsidRPr="00775EC4" w:rsidRDefault="009C02F7" w:rsidP="00674111">
                  <w:pPr>
                    <w:jc w:val="center"/>
                  </w:pPr>
                  <w:r w:rsidRPr="00775EC4">
                    <w:t>Объект проверки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C02F7" w:rsidRPr="00775EC4" w:rsidRDefault="009C02F7" w:rsidP="00674111">
                  <w:pPr>
                    <w:jc w:val="center"/>
                  </w:pPr>
                  <w:r w:rsidRPr="00775EC4">
                    <w:t xml:space="preserve">Срок проведения </w:t>
                  </w:r>
                  <w:r w:rsidRPr="00775EC4">
                    <w:br/>
                    <w:t>проверки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C02F7" w:rsidRPr="00775EC4" w:rsidRDefault="009C02F7" w:rsidP="00674111">
                  <w:pPr>
                    <w:jc w:val="center"/>
                  </w:pPr>
                  <w:r w:rsidRPr="00775EC4">
                    <w:t xml:space="preserve">Период, за </w:t>
                  </w:r>
                  <w:r w:rsidRPr="00775EC4">
                    <w:br/>
                    <w:t xml:space="preserve">который </w:t>
                  </w:r>
                  <w:r w:rsidRPr="00775EC4">
                    <w:br/>
                    <w:t xml:space="preserve">проводится </w:t>
                  </w:r>
                  <w:r w:rsidRPr="00775EC4">
                    <w:br/>
                    <w:t>проверка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C02F7" w:rsidRPr="00775EC4" w:rsidRDefault="009C02F7" w:rsidP="00674111">
                  <w:pPr>
                    <w:jc w:val="center"/>
                  </w:pPr>
                  <w:r w:rsidRPr="00775EC4">
                    <w:t xml:space="preserve">Ответственный </w:t>
                  </w:r>
                  <w:r w:rsidRPr="00775EC4">
                    <w:br/>
                    <w:t>исполнитель</w:t>
                  </w:r>
                </w:p>
              </w:tc>
            </w:tr>
            <w:tr w:rsidR="009C02F7" w:rsidRPr="00775EC4" w:rsidTr="009C02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C02F7" w:rsidRPr="00775EC4" w:rsidRDefault="009C02F7" w:rsidP="00674111">
                  <w:pPr>
                    <w:jc w:val="center"/>
                  </w:pPr>
                  <w:r w:rsidRPr="00775EC4">
                    <w:rPr>
                      <w:rStyle w:val="fill"/>
                      <w:bCs/>
                      <w:i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C02F7" w:rsidRPr="0051630E" w:rsidRDefault="009C02F7" w:rsidP="00674111">
                  <w:pPr>
                    <w:rPr>
                      <w:b/>
                    </w:rPr>
                  </w:pPr>
                  <w:r w:rsidRPr="0051630E">
                    <w:rPr>
                      <w:rStyle w:val="4"/>
                      <w:b/>
                    </w:rPr>
                    <w:t>1. Соблюдение норм действующего законодательства по ведению бухгалтерского учета и составлению отчетности: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02F7" w:rsidRPr="00775EC4" w:rsidRDefault="009C02F7" w:rsidP="00674111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02F7" w:rsidRPr="00775EC4" w:rsidRDefault="009C02F7" w:rsidP="00674111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02F7" w:rsidRPr="00775EC4" w:rsidRDefault="009C02F7" w:rsidP="00674111">
                  <w:pPr>
                    <w:jc w:val="center"/>
                  </w:pPr>
                </w:p>
              </w:tc>
            </w:tr>
            <w:tr w:rsidR="009C02F7" w:rsidRPr="00775EC4" w:rsidTr="009C02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C02F7" w:rsidRPr="00775EC4" w:rsidRDefault="009C02F7" w:rsidP="00B55560">
                  <w:pPr>
                    <w:jc w:val="center"/>
                  </w:pPr>
                  <w:r w:rsidRPr="00775EC4">
                    <w:rPr>
                      <w:rStyle w:val="fill"/>
                      <w:bCs/>
                      <w:iCs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9C02F7" w:rsidRPr="00CE3F1C" w:rsidRDefault="009C02F7" w:rsidP="00B55560">
                  <w:pPr>
                    <w:jc w:val="center"/>
                  </w:pPr>
                  <w:r w:rsidRPr="00CE3F1C">
                    <w:rPr>
                      <w:rStyle w:val="5"/>
                    </w:rPr>
                    <w:t>- приказ по Учетной политике;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02F7" w:rsidRPr="00775EC4" w:rsidRDefault="00DF366B" w:rsidP="00B55560">
                  <w:pPr>
                    <w:jc w:val="center"/>
                  </w:pPr>
                  <w:r>
                    <w:rPr>
                      <w:rStyle w:val="fill"/>
                      <w:bCs/>
                      <w:iCs/>
                    </w:rPr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02F7" w:rsidRPr="00775EC4" w:rsidRDefault="00DF366B" w:rsidP="00B55560">
                  <w:pPr>
                    <w:jc w:val="center"/>
                  </w:pPr>
                  <w:r>
                    <w:rPr>
                      <w:rStyle w:val="fill"/>
                      <w:bCs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C02F7" w:rsidRPr="00775EC4" w:rsidRDefault="009C02F7" w:rsidP="00B55560">
                  <w:pPr>
                    <w:jc w:val="center"/>
                  </w:pPr>
                  <w:r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51630E" w:rsidRPr="00775EC4" w:rsidTr="009C02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1630E" w:rsidRPr="00775EC4" w:rsidRDefault="0051630E" w:rsidP="00B55560">
                  <w:pPr>
                    <w:jc w:val="center"/>
                  </w:pPr>
                  <w:r w:rsidRPr="00775EC4">
                    <w:rPr>
                      <w:rStyle w:val="fill"/>
                      <w:bCs/>
                      <w:iCs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1630E" w:rsidRPr="00CE3F1C" w:rsidRDefault="0051630E" w:rsidP="00B55560">
                  <w:pPr>
                    <w:jc w:val="center"/>
                  </w:pPr>
                  <w:r w:rsidRPr="00CE3F1C">
                    <w:rPr>
                      <w:rStyle w:val="5"/>
                    </w:rPr>
                    <w:t>- план финансово-хозяйственной деятельности;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1630E" w:rsidRPr="00775EC4" w:rsidRDefault="0051630E" w:rsidP="00B55560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1630E" w:rsidRDefault="0051630E" w:rsidP="00B55560">
                  <w:pPr>
                    <w:jc w:val="center"/>
                  </w:pPr>
                  <w:r w:rsidRPr="0055513A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1630E" w:rsidRPr="00775EC4" w:rsidRDefault="0051630E" w:rsidP="00B55560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51630E" w:rsidRPr="00775EC4" w:rsidTr="009C02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1630E" w:rsidRPr="00775EC4" w:rsidRDefault="0051630E" w:rsidP="00B55560">
                  <w:pPr>
                    <w:jc w:val="center"/>
                  </w:pPr>
                  <w:r w:rsidRPr="00775EC4">
                    <w:rPr>
                      <w:rStyle w:val="fill"/>
                      <w:bCs/>
                      <w:iCs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1630E" w:rsidRPr="00CE3F1C" w:rsidRDefault="0051630E" w:rsidP="00B55560">
                  <w:pPr>
                    <w:jc w:val="center"/>
                  </w:pPr>
                  <w:r w:rsidRPr="00CE3F1C">
                    <w:rPr>
                      <w:rStyle w:val="5"/>
                    </w:rPr>
                    <w:t>- соблюдение графика документооборота;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1630E" w:rsidRPr="00775EC4" w:rsidRDefault="0051630E" w:rsidP="00B55560">
                  <w:pPr>
                    <w:jc w:val="center"/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1630E" w:rsidRDefault="0051630E" w:rsidP="00B55560">
                  <w:pPr>
                    <w:jc w:val="center"/>
                  </w:pPr>
                  <w:r w:rsidRPr="0055513A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1630E" w:rsidRPr="00775EC4" w:rsidRDefault="0051630E" w:rsidP="00B55560">
                  <w:pPr>
                    <w:pStyle w:val="a3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51630E" w:rsidRPr="00775EC4" w:rsidTr="009C02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1630E" w:rsidRPr="00775EC4" w:rsidRDefault="0051630E" w:rsidP="00B55560">
                  <w:pPr>
                    <w:jc w:val="center"/>
                  </w:pPr>
                  <w:r w:rsidRPr="00775EC4">
                    <w:rPr>
                      <w:rStyle w:val="fill"/>
                      <w:bCs/>
                      <w:iCs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1630E" w:rsidRPr="00CE3F1C" w:rsidRDefault="0051630E" w:rsidP="00B55560">
                  <w:pPr>
                    <w:jc w:val="center"/>
                  </w:pPr>
                  <w:r w:rsidRPr="00CE3F1C">
                    <w:rPr>
                      <w:rStyle w:val="5"/>
                    </w:rPr>
                    <w:t>- применение унифицированных форм бухгалтерской документации;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1630E" w:rsidRDefault="0051630E" w:rsidP="00B55560">
                  <w:pPr>
                    <w:jc w:val="center"/>
                  </w:pPr>
                  <w:r w:rsidRPr="00B55AC7">
                    <w:rPr>
                      <w:rStyle w:val="fill"/>
                      <w:bCs/>
                      <w:iCs/>
                    </w:rPr>
                    <w:t>Еже</w:t>
                  </w:r>
                  <w:r w:rsidR="005209E8">
                    <w:rPr>
                      <w:rStyle w:val="fill"/>
                      <w:bCs/>
                      <w:iCs/>
                    </w:rPr>
                    <w:t>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1630E" w:rsidRDefault="005209E8" w:rsidP="00B55560">
                  <w:pPr>
                    <w:jc w:val="center"/>
                  </w:pPr>
                  <w:r>
                    <w:rPr>
                      <w:rStyle w:val="fill"/>
                      <w:bCs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1630E" w:rsidRPr="00775EC4" w:rsidRDefault="0051630E" w:rsidP="00B55560">
                  <w:pPr>
                    <w:jc w:val="center"/>
                  </w:pPr>
                  <w:r w:rsidRPr="00775EC4">
                    <w:rPr>
                      <w:rStyle w:val="fill"/>
                      <w:bCs/>
                      <w:iCs/>
                    </w:rPr>
                    <w:t xml:space="preserve">Председатель </w:t>
                  </w:r>
                  <w:r w:rsidRPr="00775EC4">
                    <w:rPr>
                      <w:bCs/>
                      <w:iCs/>
                    </w:rPr>
                    <w:br/>
                  </w:r>
                  <w:r w:rsidRPr="00775EC4">
                    <w:rPr>
                      <w:bCs/>
                      <w:iCs/>
                    </w:rPr>
                    <w:br/>
                  </w:r>
                  <w:r w:rsidRPr="00775EC4">
                    <w:rPr>
                      <w:rStyle w:val="fill"/>
                      <w:bCs/>
                      <w:iCs/>
                    </w:rPr>
                    <w:t>комиссии</w:t>
                  </w:r>
                </w:p>
              </w:tc>
            </w:tr>
            <w:tr w:rsidR="005209E8" w:rsidRPr="00775EC4" w:rsidTr="009C02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209E8" w:rsidRPr="00775EC4" w:rsidRDefault="005209E8" w:rsidP="00B55560">
                  <w:pPr>
                    <w:jc w:val="center"/>
                  </w:pPr>
                  <w:r w:rsidRPr="00775EC4">
                    <w:rPr>
                      <w:rStyle w:val="fill"/>
                      <w:bCs/>
                      <w:iCs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209E8" w:rsidRPr="00CE3F1C" w:rsidRDefault="005209E8" w:rsidP="00B55560">
                  <w:pPr>
                    <w:jc w:val="center"/>
                  </w:pPr>
                  <w:r w:rsidRPr="00CE3F1C">
                    <w:rPr>
                      <w:rStyle w:val="5"/>
                    </w:rPr>
                    <w:t>- правильность и своевременность оформление журналов операций, оборотных ведомостей;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209E8" w:rsidRDefault="005209E8" w:rsidP="00B55560">
                  <w:pPr>
                    <w:jc w:val="center"/>
                  </w:pPr>
                  <w:r w:rsidRPr="00B55AC7">
                    <w:rPr>
                      <w:rStyle w:val="fill"/>
                      <w:bCs/>
                      <w:iCs/>
                    </w:rPr>
                    <w:t>Еже</w:t>
                  </w:r>
                  <w:r>
                    <w:rPr>
                      <w:rStyle w:val="fill"/>
                      <w:bCs/>
                      <w:iCs/>
                    </w:rPr>
                    <w:t>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209E8" w:rsidRDefault="005209E8" w:rsidP="00B55560">
                  <w:pPr>
                    <w:jc w:val="center"/>
                  </w:pPr>
                  <w:r>
                    <w:rPr>
                      <w:rStyle w:val="fill"/>
                      <w:bCs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209E8" w:rsidRPr="00775EC4" w:rsidRDefault="005209E8" w:rsidP="00B55560">
                  <w:pPr>
                    <w:jc w:val="center"/>
                  </w:pPr>
                  <w:r w:rsidRPr="00775EC4">
                    <w:rPr>
                      <w:rStyle w:val="fill"/>
                      <w:bCs/>
                      <w:iCs/>
                    </w:rPr>
                    <w:t xml:space="preserve">Председатель </w:t>
                  </w:r>
                  <w:r w:rsidRPr="00775EC4">
                    <w:rPr>
                      <w:bCs/>
                      <w:iCs/>
                    </w:rPr>
                    <w:br/>
                  </w:r>
                  <w:r w:rsidRPr="00775EC4">
                    <w:rPr>
                      <w:bCs/>
                      <w:iCs/>
                    </w:rPr>
                    <w:br/>
                  </w:r>
                  <w:r w:rsidRPr="00775EC4">
                    <w:rPr>
                      <w:rStyle w:val="fill"/>
                      <w:bCs/>
                      <w:iCs/>
                    </w:rPr>
                    <w:t>комиссии</w:t>
                  </w:r>
                </w:p>
              </w:tc>
            </w:tr>
            <w:tr w:rsidR="005209E8" w:rsidRPr="00775EC4" w:rsidTr="009C02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209E8" w:rsidRPr="00775EC4" w:rsidRDefault="005209E8" w:rsidP="00B55560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209E8" w:rsidRPr="00CE3F1C" w:rsidRDefault="005209E8" w:rsidP="00B55560">
                  <w:pPr>
                    <w:jc w:val="center"/>
                  </w:pPr>
                  <w:r w:rsidRPr="00CE3F1C">
                    <w:rPr>
                      <w:rStyle w:val="5"/>
                    </w:rPr>
                    <w:t>- оформление первичных документов (соблюдение всех требований);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209E8" w:rsidRDefault="005209E8" w:rsidP="00B55560">
                  <w:pPr>
                    <w:jc w:val="center"/>
                  </w:pPr>
                  <w:r w:rsidRPr="00B55AC7">
                    <w:rPr>
                      <w:rStyle w:val="fill"/>
                      <w:bCs/>
                      <w:iCs/>
                    </w:rPr>
                    <w:t>Еже</w:t>
                  </w:r>
                  <w:r>
                    <w:rPr>
                      <w:rStyle w:val="fill"/>
                      <w:bCs/>
                      <w:iCs/>
                    </w:rPr>
                    <w:t>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209E8" w:rsidRDefault="005209E8" w:rsidP="00B55560">
                  <w:pPr>
                    <w:jc w:val="center"/>
                  </w:pPr>
                  <w:r>
                    <w:rPr>
                      <w:rStyle w:val="fill"/>
                      <w:bCs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209E8" w:rsidRPr="00775EC4" w:rsidRDefault="005209E8" w:rsidP="00B55560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BD2CF3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D2CF3" w:rsidRDefault="00BD2CF3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8</w:t>
                  </w:r>
                </w:p>
                <w:p w:rsidR="00BD2CF3" w:rsidRDefault="00BD2CF3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D2CF3" w:rsidRPr="00CE3F1C" w:rsidRDefault="00BD2CF3" w:rsidP="00674111">
                  <w:r w:rsidRPr="00CE3F1C">
                    <w:rPr>
                      <w:rStyle w:val="5"/>
                    </w:rPr>
                    <w:t>- соответствие итогов в журналах операций, оборотных ведомостях данным синтетического учета;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D2CF3" w:rsidRDefault="00BD2CF3" w:rsidP="00B55560">
                  <w:pPr>
                    <w:jc w:val="center"/>
                  </w:pPr>
                  <w:r w:rsidRPr="00B55AC7">
                    <w:rPr>
                      <w:rStyle w:val="fill"/>
                      <w:bCs/>
                      <w:iCs/>
                    </w:rPr>
                    <w:t>Еже</w:t>
                  </w:r>
                  <w:r>
                    <w:rPr>
                      <w:rStyle w:val="fill"/>
                      <w:bCs/>
                      <w:iCs/>
                    </w:rPr>
                    <w:t>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D2CF3" w:rsidRDefault="00BD2CF3" w:rsidP="00B55560">
                  <w:pPr>
                    <w:jc w:val="center"/>
                  </w:pPr>
                  <w:r>
                    <w:rPr>
                      <w:rStyle w:val="fill"/>
                      <w:bCs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D2CF3" w:rsidRDefault="00BD2CF3" w:rsidP="00B55560">
                  <w:pPr>
                    <w:jc w:val="center"/>
                  </w:pPr>
                  <w:r w:rsidRPr="003F1431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BD2CF3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D2CF3" w:rsidRDefault="00BD2CF3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D2CF3" w:rsidRPr="00CE3F1C" w:rsidRDefault="00BD2CF3" w:rsidP="00674111">
                  <w:r w:rsidRPr="00CE3F1C">
                    <w:rPr>
                      <w:rStyle w:val="5"/>
                    </w:rPr>
                    <w:t>- соответствие остатков на начало года остаткам на конец предыдущего года;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D2CF3" w:rsidRDefault="00BD2CF3" w:rsidP="00B55560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На 1 января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D2CF3" w:rsidRDefault="00BD2CF3" w:rsidP="00B55560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D2CF3" w:rsidRDefault="00BD2CF3" w:rsidP="00B55560">
                  <w:pPr>
                    <w:jc w:val="center"/>
                  </w:pPr>
                  <w:r w:rsidRPr="003F1431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5834C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834C0" w:rsidRDefault="005834C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834C0" w:rsidRPr="00CE3F1C" w:rsidRDefault="005834C0" w:rsidP="00674111">
                  <w:r w:rsidRPr="00CE3F1C">
                    <w:rPr>
                      <w:rStyle w:val="5"/>
                    </w:rPr>
                    <w:t>- хранение документов в соответствии с номенклатурой дел и сроками хранения;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834C0" w:rsidRDefault="005834C0" w:rsidP="00B55560">
                  <w:pPr>
                    <w:jc w:val="center"/>
                  </w:pPr>
                  <w:r w:rsidRPr="00B55AC7">
                    <w:rPr>
                      <w:rStyle w:val="fill"/>
                      <w:bCs/>
                      <w:iCs/>
                    </w:rPr>
                    <w:t>Еже</w:t>
                  </w:r>
                  <w:r>
                    <w:rPr>
                      <w:rStyle w:val="fill"/>
                      <w:bCs/>
                      <w:iCs/>
                    </w:rPr>
                    <w:t>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834C0" w:rsidRDefault="005834C0" w:rsidP="00B55560">
                  <w:pPr>
                    <w:jc w:val="center"/>
                  </w:pPr>
                  <w:r>
                    <w:rPr>
                      <w:rStyle w:val="fill"/>
                      <w:bCs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834C0" w:rsidRDefault="005834C0" w:rsidP="00B55560">
                  <w:pPr>
                    <w:jc w:val="center"/>
                  </w:pPr>
                  <w:r w:rsidRPr="003F1431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5834C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834C0" w:rsidRDefault="005834C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834C0" w:rsidRPr="00CE3F1C" w:rsidRDefault="005834C0" w:rsidP="00674111">
                  <w:r w:rsidRPr="00CE3F1C">
                    <w:rPr>
                      <w:rStyle w:val="5"/>
                    </w:rPr>
                    <w:t>- соответствие применяемых неунифицированных форм первичных документов формам, утвержденным в приложении к учетной политике;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834C0" w:rsidRDefault="005834C0" w:rsidP="00B55560">
                  <w:pPr>
                    <w:jc w:val="center"/>
                  </w:pPr>
                  <w:r w:rsidRPr="00B55AC7">
                    <w:rPr>
                      <w:rStyle w:val="fill"/>
                      <w:bCs/>
                      <w:iCs/>
                    </w:rPr>
                    <w:t>Еже</w:t>
                  </w:r>
                  <w:r>
                    <w:rPr>
                      <w:rStyle w:val="fill"/>
                      <w:bCs/>
                      <w:iCs/>
                    </w:rPr>
                    <w:t>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834C0" w:rsidRDefault="005834C0" w:rsidP="00B55560">
                  <w:pPr>
                    <w:jc w:val="center"/>
                  </w:pPr>
                  <w:r>
                    <w:rPr>
                      <w:rStyle w:val="fill"/>
                      <w:bCs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834C0" w:rsidRDefault="005834C0" w:rsidP="00B55560">
                  <w:pPr>
                    <w:jc w:val="center"/>
                  </w:pPr>
                  <w:r w:rsidRPr="003F1431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BD2CF3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D2CF3" w:rsidRDefault="00BD2CF3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D2CF3" w:rsidRPr="00CE3F1C" w:rsidRDefault="00BD2CF3" w:rsidP="00674111">
                  <w:r w:rsidRPr="00CE3F1C">
                    <w:rPr>
                      <w:rStyle w:val="5"/>
                    </w:rPr>
                    <w:t>- наличие добровольных пожертвований, законность их оформления;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D2CF3" w:rsidRDefault="005834C0" w:rsidP="00B55560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D2CF3" w:rsidRDefault="005834C0" w:rsidP="00B55560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D2CF3" w:rsidRDefault="00BD2CF3" w:rsidP="00B55560">
                  <w:pPr>
                    <w:jc w:val="center"/>
                  </w:pPr>
                  <w:r w:rsidRPr="003F1431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5834C0" w:rsidRPr="00775EC4" w:rsidTr="009C02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834C0" w:rsidRDefault="005834C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834C0" w:rsidRPr="00CE3F1C" w:rsidRDefault="005834C0" w:rsidP="00674111">
                  <w:r w:rsidRPr="00CE3F1C">
                    <w:rPr>
                      <w:rStyle w:val="5"/>
                    </w:rPr>
                    <w:t xml:space="preserve">- ведение раздельного учета доходов и расходов по приносящей доход деятельности, добровольным </w:t>
                  </w:r>
                  <w:r w:rsidRPr="00CE3F1C">
                    <w:rPr>
                      <w:rStyle w:val="5"/>
                    </w:rPr>
                    <w:lastRenderedPageBreak/>
                    <w:t>пожертвованиям и субсидиям на выполнение государственного задания;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834C0" w:rsidRDefault="005834C0" w:rsidP="00B55560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lastRenderedPageBreak/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5834C0" w:rsidRDefault="005834C0" w:rsidP="00B55560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834C0" w:rsidRDefault="005834C0" w:rsidP="00B55560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E684C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E684C" w:rsidRDefault="00CE684C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E684C" w:rsidRPr="00CE3F1C" w:rsidRDefault="00CE684C" w:rsidP="00674111">
                  <w:r w:rsidRPr="00CE3F1C">
                    <w:rPr>
                      <w:rStyle w:val="5"/>
                    </w:rPr>
                    <w:t>- договоры о материальной ответственности;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E684C" w:rsidRDefault="00CE684C" w:rsidP="00674111">
                  <w:r w:rsidRPr="00B55AC7">
                    <w:rPr>
                      <w:rStyle w:val="fill"/>
                      <w:bCs/>
                      <w:iCs/>
                    </w:rPr>
                    <w:t>Еже</w:t>
                  </w:r>
                  <w:r>
                    <w:rPr>
                      <w:rStyle w:val="fill"/>
                      <w:bCs/>
                      <w:iCs/>
                    </w:rPr>
                    <w:t>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E684C" w:rsidRDefault="00CE684C" w:rsidP="00674111">
                  <w:pPr>
                    <w:jc w:val="center"/>
                  </w:pPr>
                  <w:r>
                    <w:rPr>
                      <w:rStyle w:val="fill"/>
                      <w:bCs/>
                      <w:iCs/>
                    </w:rPr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E684C" w:rsidRDefault="00CE684C">
                  <w:r w:rsidRPr="00A02ECA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E684C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E684C" w:rsidRDefault="00CE684C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E684C" w:rsidRPr="00CE3F1C" w:rsidRDefault="00CE684C" w:rsidP="00674111">
                  <w:r w:rsidRPr="00CE3F1C">
                    <w:rPr>
                      <w:rStyle w:val="5"/>
                    </w:rPr>
                    <w:t>- другие вопросы по соблюдению норм законодательства.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E684C" w:rsidRDefault="00CE684C" w:rsidP="00674111">
                  <w:r w:rsidRPr="00B55AC7">
                    <w:rPr>
                      <w:rStyle w:val="fill"/>
                      <w:bCs/>
                      <w:iCs/>
                    </w:rPr>
                    <w:t>Еже</w:t>
                  </w:r>
                  <w:r>
                    <w:rPr>
                      <w:rStyle w:val="fill"/>
                      <w:bCs/>
                      <w:iCs/>
                    </w:rPr>
                    <w:t>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E684C" w:rsidRDefault="00CE684C" w:rsidP="00674111">
                  <w:pPr>
                    <w:jc w:val="center"/>
                  </w:pPr>
                  <w:r>
                    <w:rPr>
                      <w:rStyle w:val="fill"/>
                      <w:bCs/>
                      <w:iCs/>
                    </w:rPr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E684C" w:rsidRDefault="00CE684C">
                  <w:r w:rsidRPr="00A02ECA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E684C" w:rsidRPr="00775EC4" w:rsidTr="009C02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E684C" w:rsidRDefault="00CE684C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E684C" w:rsidRPr="00AC70A9" w:rsidRDefault="00CE684C" w:rsidP="00674111">
                  <w:pPr>
                    <w:rPr>
                      <w:b/>
                    </w:rPr>
                  </w:pPr>
                  <w:r w:rsidRPr="0051630E">
                    <w:rPr>
                      <w:rStyle w:val="4"/>
                      <w:b/>
                    </w:rPr>
                    <w:t>2. Соблюдение кассовой</w:t>
                  </w:r>
                  <w:r w:rsidRPr="0051630E">
                    <w:rPr>
                      <w:rStyle w:val="410pt"/>
                    </w:rPr>
                    <w:t xml:space="preserve"> дисциплины</w:t>
                  </w:r>
                  <w:r w:rsidRPr="00AC70A9">
                    <w:rPr>
                      <w:rStyle w:val="410pt"/>
                      <w:b w:val="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E684C" w:rsidRDefault="00CE684C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E684C" w:rsidRDefault="00CE684C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E684C" w:rsidRDefault="00CE684C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</w:tr>
            <w:tr w:rsidR="00286D6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Pr="00CE3F1C" w:rsidRDefault="00286D61" w:rsidP="00674111">
                  <w:r w:rsidRPr="00CE3F1C">
                    <w:rPr>
                      <w:rStyle w:val="5"/>
                    </w:rPr>
                    <w:t>- осуществление кассовых и банковских операций;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Квартал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>
                  <w:r w:rsidRPr="00B132D6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286D6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Pr="00CE3F1C" w:rsidRDefault="00286D61" w:rsidP="00674111">
                  <w:r w:rsidRPr="00CE3F1C">
                    <w:rPr>
                      <w:rStyle w:val="5"/>
                    </w:rPr>
                    <w:t>- документальная обоснованность операций в журнале операций с безналичными денежными средствами;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Квартал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>
                  <w:r w:rsidRPr="00B132D6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286D6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Pr="00CE3F1C" w:rsidRDefault="00286D61" w:rsidP="00674111">
                  <w:r w:rsidRPr="00CE3F1C">
                    <w:rPr>
                      <w:rStyle w:val="5"/>
                    </w:rPr>
                    <w:t>- наличие подтверждающих документов к выписке из лицевого счета;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Квартал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>
                  <w:r w:rsidRPr="00B132D6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286D6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Pr="00CE3F1C" w:rsidRDefault="00286D61" w:rsidP="00674111">
                  <w:r w:rsidRPr="00CE3F1C">
                    <w:rPr>
                      <w:rStyle w:val="5"/>
                    </w:rPr>
                    <w:t>- соблюдение требований по оформлению кассовых ордеров и прилагаемых к ним документов;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>
                  <w:r w:rsidRPr="00B132D6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286D6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Pr="00CE3F1C" w:rsidRDefault="00286D61" w:rsidP="00674111">
                  <w:r w:rsidRPr="00CE3F1C">
                    <w:rPr>
                      <w:rStyle w:val="5"/>
                    </w:rPr>
                    <w:t>- наличие условий, обеспечивающих сохранность денежных средств и денежных документов;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>
                  <w:r w:rsidRPr="00B132D6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286D6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Pr="00CE3F1C" w:rsidRDefault="00286D61" w:rsidP="00674111">
                  <w:r w:rsidRPr="00CE3F1C">
                    <w:rPr>
                      <w:rStyle w:val="5"/>
                    </w:rPr>
                    <w:t xml:space="preserve">- полнота и своевременность отражения в учете поступления наличных денег в </w:t>
                  </w:r>
                  <w:proofErr w:type="gramStart"/>
                  <w:r w:rsidRPr="00CE3F1C">
                    <w:rPr>
                      <w:rStyle w:val="5"/>
                    </w:rPr>
                    <w:t>кассу(</w:t>
                  </w:r>
                  <w:proofErr w:type="gramEnd"/>
                  <w:r w:rsidRPr="00CE3F1C">
                    <w:rPr>
                      <w:rStyle w:val="5"/>
                    </w:rPr>
                    <w:t>или полученных по чеку);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86D61" w:rsidRDefault="00286D61">
                  <w:r w:rsidRPr="00B132D6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F61BC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Default="00F61BC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Pr="00CE3F1C" w:rsidRDefault="00F61BC0" w:rsidP="00674111">
                  <w:r w:rsidRPr="00CE3F1C">
                    <w:rPr>
                      <w:rStyle w:val="5"/>
                    </w:rPr>
                    <w:t>- использование полученных средств по назначению;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Default="00F61BC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Default="00F61BC0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Default="00F61BC0">
                  <w:r w:rsidRPr="00B132D6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F61BC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Default="00F61BC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Pr="00CE3F1C" w:rsidRDefault="00F61BC0" w:rsidP="00674111">
                  <w:r w:rsidRPr="00CE3F1C">
                    <w:rPr>
                      <w:rStyle w:val="5"/>
                    </w:rPr>
                    <w:t>- соблюдение лимита кассы;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Default="00F61BC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Default="00F61BC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Месяц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Default="00F61BC0">
                  <w:r w:rsidRPr="00B132D6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F61BC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Default="00F61BC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Pr="00CE3F1C" w:rsidRDefault="00F61BC0" w:rsidP="00674111">
                  <w:r w:rsidRPr="00CE3F1C">
                    <w:rPr>
                      <w:rStyle w:val="5"/>
                    </w:rPr>
                    <w:t>- договор о материальной ответственности;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Default="00F61BC0" w:rsidP="00674111">
                  <w:r w:rsidRPr="00B55AC7">
                    <w:rPr>
                      <w:rStyle w:val="fill"/>
                      <w:bCs/>
                      <w:iCs/>
                    </w:rPr>
                    <w:t>Еже</w:t>
                  </w:r>
                  <w:r>
                    <w:rPr>
                      <w:rStyle w:val="fill"/>
                      <w:bCs/>
                      <w:iCs/>
                    </w:rPr>
                    <w:t>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Default="00F61BC0" w:rsidP="00674111">
                  <w:pPr>
                    <w:jc w:val="center"/>
                  </w:pPr>
                  <w:r>
                    <w:rPr>
                      <w:rStyle w:val="fill"/>
                      <w:bCs/>
                      <w:iCs/>
                    </w:rPr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Default="00F61BC0">
                  <w:r w:rsidRPr="00B132D6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F61BC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Default="00F61BC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Pr="00CE3F1C" w:rsidRDefault="00F61BC0" w:rsidP="00674111">
                  <w:r w:rsidRPr="00CE3F1C">
                    <w:rPr>
                      <w:rStyle w:val="5"/>
                    </w:rPr>
                    <w:t>- правильность учета бланков строгой отчетности и другие вопросы.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Default="00F61BC0" w:rsidP="00674111">
                  <w:r w:rsidRPr="00B55AC7">
                    <w:rPr>
                      <w:rStyle w:val="fill"/>
                      <w:bCs/>
                      <w:iCs/>
                    </w:rPr>
                    <w:t>Еже</w:t>
                  </w:r>
                  <w:r>
                    <w:rPr>
                      <w:rStyle w:val="fill"/>
                      <w:bCs/>
                      <w:iCs/>
                    </w:rPr>
                    <w:t>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Default="00F61BC0" w:rsidP="00674111">
                  <w:pPr>
                    <w:jc w:val="center"/>
                  </w:pPr>
                  <w:r>
                    <w:rPr>
                      <w:rStyle w:val="fill"/>
                      <w:bCs/>
                      <w:iCs/>
                    </w:rPr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Default="00F61BC0">
                  <w:r w:rsidRPr="00B132D6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F61BC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Default="00F61BC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Pr="00CE3F1C" w:rsidRDefault="00F61BC0" w:rsidP="00674111">
                  <w:r w:rsidRPr="00AC70A9">
                    <w:rPr>
                      <w:rStyle w:val="4"/>
                      <w:b/>
                    </w:rPr>
                    <w:t>3. Соблюдение порядка учета расчетов с подотчетными лицами по выданным им авансам</w:t>
                  </w:r>
                  <w:r w:rsidRPr="00CE3F1C">
                    <w:rPr>
                      <w:rStyle w:val="4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Default="00F61BC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Default="00F61BC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61BC0" w:rsidRDefault="00F61BC0">
                  <w:r w:rsidRPr="00B132D6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>- соблюдение порядка и установленных норм выдачи денежных средств и денежных документов подотчет;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B132D6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>- приказ об установлении перечня подотчетных лиц;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B55AC7">
                    <w:rPr>
                      <w:rStyle w:val="fill"/>
                      <w:bCs/>
                      <w:iCs/>
                    </w:rPr>
                    <w:t>Еже</w:t>
                  </w:r>
                  <w:r>
                    <w:rPr>
                      <w:rStyle w:val="fill"/>
                      <w:bCs/>
                      <w:iCs/>
                    </w:rPr>
                    <w:t>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</w:pPr>
                  <w:r>
                    <w:rPr>
                      <w:rStyle w:val="fill"/>
                      <w:bCs/>
                      <w:iCs/>
                    </w:rPr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B132D6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 xml:space="preserve">- своевременность и полнота </w:t>
                  </w:r>
                  <w:r w:rsidRPr="00CE3F1C">
                    <w:rPr>
                      <w:rStyle w:val="5"/>
                    </w:rPr>
                    <w:lastRenderedPageBreak/>
                    <w:t>представления подотчетными лицами авансовых отчетов об израсходованных авансовых суммах, полнота документов, подтверждающих произведенные расходы;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lastRenderedPageBreak/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B132D6">
                    <w:rPr>
                      <w:rStyle w:val="fill"/>
                      <w:bCs/>
                      <w:iCs/>
                    </w:rPr>
                    <w:t xml:space="preserve">Председатель </w:t>
                  </w:r>
                  <w:r w:rsidRPr="00B132D6">
                    <w:rPr>
                      <w:rStyle w:val="fill"/>
                      <w:bCs/>
                      <w:iCs/>
                    </w:rPr>
                    <w:lastRenderedPageBreak/>
                    <w:t>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lastRenderedPageBreak/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>- документальная обоснованность ведения учетных операций в журнале операций расчетов с подотчетными лицами;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B132D6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>- соответст</w:t>
                  </w:r>
                  <w:r>
                    <w:rPr>
                      <w:rStyle w:val="5"/>
                    </w:rPr>
                    <w:t>вие произведенных расходов</w:t>
                  </w:r>
                  <w:r w:rsidRPr="00CE3F1C">
                    <w:rPr>
                      <w:rStyle w:val="5"/>
                    </w:rPr>
                    <w:t xml:space="preserve"> КОСГУ.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B132D6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DD5202" w:rsidRDefault="00674111" w:rsidP="00674111">
                  <w:pPr>
                    <w:rPr>
                      <w:b/>
                    </w:rPr>
                  </w:pPr>
                  <w:r w:rsidRPr="00DD5202">
                    <w:rPr>
                      <w:rStyle w:val="4"/>
                      <w:b/>
                    </w:rPr>
                    <w:t>4. Договоры с поставщиками и подрядчиками, с покупателями и заказчиками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/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>- Составление проектов договоров с соблюдением всех норм действующего законодательства;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B132D6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0412B8" w:rsidRDefault="00674111" w:rsidP="00B55560">
                  <w:r w:rsidRPr="000412B8">
                    <w:rPr>
                      <w:rStyle w:val="5"/>
                    </w:rPr>
                    <w:t xml:space="preserve">- контроль над соответствием договоров, заключаемых Учреждением, требованиям </w:t>
                  </w:r>
                  <w:r>
                    <w:rPr>
                      <w:rStyle w:val="5"/>
                    </w:rPr>
                    <w:t>№</w:t>
                  </w:r>
                  <w:r w:rsidR="00B55560">
                    <w:rPr>
                      <w:rStyle w:val="5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Style w:val="5"/>
                    </w:rPr>
                    <w:t>44 ФЗ от 05 апреля 2013 г. «О контрактной системе в сфере закупок товаров, работ, услуг для обеспечения государственных и муниципальных нужд».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B132D6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0412B8">
                    <w:rPr>
                      <w:rStyle w:val="5"/>
                    </w:rPr>
                    <w:t>- учет договоров в соответствии с ПФХД, КОСГУ, номенклатурой</w:t>
                  </w:r>
                  <w:r w:rsidRPr="00CE3F1C">
                    <w:rPr>
                      <w:rStyle w:val="5"/>
                    </w:rPr>
                    <w:t>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B23F8D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>- наличие лицензии у поставщика на право занятия деятельностью, соответствующей условиям заключенного договора;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B23F8D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>- соответствие произведенных расходов с ПФХД, КОСГУ,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B23F8D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B713D3" w:rsidRDefault="00674111" w:rsidP="00674111">
                  <w:r w:rsidRPr="00B713D3">
                    <w:rPr>
                      <w:rStyle w:val="5"/>
                    </w:rPr>
                    <w:t>- мероприятия по взысканию дебиторской задолженности;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B23F8D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>- законность списания просроченной задолженности;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B23F8D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>- другие вопросы по соблюдению норм законодательства.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B23F8D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9C02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2200D1" w:rsidRDefault="00674111" w:rsidP="00674111">
                  <w:pPr>
                    <w:rPr>
                      <w:b/>
                    </w:rPr>
                  </w:pPr>
                  <w:r w:rsidRPr="002200D1">
                    <w:rPr>
                      <w:rStyle w:val="4"/>
                      <w:b/>
                    </w:rPr>
                    <w:t>5. Расчеты с дебиторами и кредиторами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</w:tr>
            <w:tr w:rsidR="00674111" w:rsidRPr="00775EC4" w:rsidTr="009C02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>- наличие договоров; правильность отнесения затрат по КОСГУ в расчетных документах (заявках на кассовый расход, счетах, счетах фактурах, актах выполненных работ); акты сверки расчетов, и т.д.;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 xml:space="preserve">- правильность отражения хозяйственных операций на счетах </w:t>
                  </w:r>
                  <w:r w:rsidRPr="00CE3F1C">
                    <w:rPr>
                      <w:rStyle w:val="5"/>
                    </w:rPr>
                    <w:lastRenderedPageBreak/>
                    <w:t>бухгалтерского учета;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lastRenderedPageBreak/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2B5BA5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lastRenderedPageBreak/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>- мероприятия по взысканию дебиторской задолженности;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2B5BA5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>- причины расхождений данных бухгалтерского учета с данными актов сверок;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2B5BA5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>- полнота и своевременность арендной платы по договорам аренды;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2B5BA5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>- своевременность поступления финансового обеспечения, обоснованность оплаты пени и штрафов поставщикам;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2B5BA5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9C02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>- другие вопросы по расчетам с дебиторами и кредиторами.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9C02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51630E" w:rsidRDefault="00674111" w:rsidP="00674111">
                  <w:pPr>
                    <w:rPr>
                      <w:b/>
                    </w:rPr>
                  </w:pPr>
                  <w:r w:rsidRPr="0051630E">
                    <w:rPr>
                      <w:rStyle w:val="4"/>
                      <w:b/>
                    </w:rPr>
                    <w:t>6. Бухгалтерская, статистическая, налоговая и иная отчетность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>- полнота и достоверность отчетности;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897DC8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>- наличие подписи должностных лиц; соблюдение сроков предоставления, утверждения и сдачи отчетности;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897DC8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>- соблюдение сроков публикации бухгалтерской отчетности на официальном сайте информации о государственном (муниципальном) учреждении;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897DC8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9C02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51630E">
                    <w:rPr>
                      <w:rStyle w:val="4"/>
                      <w:b/>
                    </w:rPr>
                    <w:t>7. Учет ТМЦ, ОС. Сохранность материальных ценностей</w:t>
                  </w:r>
                  <w:r w:rsidRPr="00CE3F1C">
                    <w:rPr>
                      <w:rStyle w:val="4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>- расходование средств на приобретение ТМЦ, ОС;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5E4722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074FDD" w:rsidRDefault="00674111" w:rsidP="00674111">
                  <w:pPr>
                    <w:rPr>
                      <w:rStyle w:val="5"/>
                    </w:rPr>
                  </w:pPr>
                  <w:r>
                    <w:rPr>
                      <w:rStyle w:val="5"/>
                    </w:rPr>
                    <w:t>-закладка продуктов питания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5E4722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rPr>
                      <w:rStyle w:val="5"/>
                    </w:rPr>
                  </w:pPr>
                  <w:r>
                    <w:rPr>
                      <w:rStyle w:val="5"/>
                    </w:rPr>
                    <w:t>-контроль сбора документов по малообеспеченным на бесплатное питание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5E4722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214B3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214B3" w:rsidRDefault="006214B3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214B3" w:rsidRPr="00CE3F1C" w:rsidRDefault="006214B3" w:rsidP="00674111">
                  <w:r w:rsidRPr="00CE3F1C">
                    <w:rPr>
                      <w:rStyle w:val="5"/>
                    </w:rPr>
                    <w:t>- приказы:</w:t>
                  </w:r>
                </w:p>
                <w:p w:rsidR="006214B3" w:rsidRPr="00CE3F1C" w:rsidRDefault="006214B3" w:rsidP="00674111">
                  <w:r w:rsidRPr="00CE3F1C">
                    <w:rPr>
                      <w:rStyle w:val="5"/>
                    </w:rPr>
                    <w:t>Об установлении норм на списание ТМЦ; О создании комиссий по списанию ТМЦ, ОС,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214B3" w:rsidRDefault="006214B3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214B3" w:rsidRDefault="006214B3" w:rsidP="00D96D1C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214B3" w:rsidRDefault="006214B3">
                  <w:r w:rsidRPr="005E4722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214B3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214B3" w:rsidRDefault="006214B3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214B3" w:rsidRPr="00CE3F1C" w:rsidRDefault="006214B3" w:rsidP="00674111">
                  <w:r w:rsidRPr="00CE3F1C">
                    <w:rPr>
                      <w:rStyle w:val="5"/>
                    </w:rPr>
                    <w:t>- соответствие произведенных расходов с ПФХД, КОСГУ;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214B3" w:rsidRDefault="006214B3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214B3" w:rsidRDefault="006214B3" w:rsidP="00D96D1C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214B3" w:rsidRDefault="006214B3">
                  <w:r w:rsidRPr="005E4722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214B3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214B3" w:rsidRDefault="006214B3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214B3" w:rsidRPr="00CE3F1C" w:rsidRDefault="006214B3" w:rsidP="00674111">
                  <w:r w:rsidRPr="00CE3F1C">
                    <w:rPr>
                      <w:rStyle w:val="5"/>
                    </w:rPr>
                    <w:t>- правильность списания материальных ценностей, ОС;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214B3" w:rsidRDefault="006214B3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214B3" w:rsidRDefault="006214B3" w:rsidP="00D96D1C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214B3" w:rsidRDefault="006214B3">
                  <w:r w:rsidRPr="005E4722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35305C" w:rsidRDefault="00674111" w:rsidP="00674111">
                  <w:r w:rsidRPr="0035305C">
                    <w:t xml:space="preserve">-отслеживание показаний спидометра школьного </w:t>
                  </w:r>
                  <w:r w:rsidRPr="0035305C">
                    <w:lastRenderedPageBreak/>
                    <w:t>автобуса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214B3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lastRenderedPageBreak/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214B3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Месяц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670B2C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E14CA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14CA0" w:rsidRDefault="00E14CA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lastRenderedPageBreak/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14CA0" w:rsidRPr="00CE3F1C" w:rsidRDefault="00E14CA0" w:rsidP="00674111">
                  <w:r w:rsidRPr="00CE3F1C">
                    <w:rPr>
                      <w:rStyle w:val="5"/>
                    </w:rPr>
                    <w:t>- использование оборудования по целевому назначению;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14CA0" w:rsidRDefault="00E14CA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14CA0" w:rsidRDefault="00E14CA0" w:rsidP="00D96D1C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14CA0" w:rsidRDefault="00E14CA0">
                  <w:r w:rsidRPr="00670B2C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E14CA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14CA0" w:rsidRDefault="00E14CA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14CA0" w:rsidRPr="00CE3F1C" w:rsidRDefault="00E14CA0" w:rsidP="00674111">
                  <w:r w:rsidRPr="00CE3F1C">
                    <w:rPr>
                      <w:rStyle w:val="5"/>
                    </w:rPr>
                    <w:t>- законность сдачи имущества в аренду (в т.ч. правильность заключения договора аренды);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14CA0" w:rsidRDefault="00E14CA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14CA0" w:rsidRDefault="00E14CA0" w:rsidP="00D96D1C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14CA0" w:rsidRDefault="00E14CA0">
                  <w:r w:rsidRPr="00670B2C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674111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Pr="00CE3F1C" w:rsidRDefault="00674111" w:rsidP="00674111">
                  <w:r w:rsidRPr="00CE3F1C">
                    <w:rPr>
                      <w:rStyle w:val="5"/>
                    </w:rPr>
                    <w:t>- своевременность и полнота проведения инвентаризации имущества, принятие мер по ее результатам;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E14CA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E14CA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674111" w:rsidRDefault="00674111">
                  <w:r w:rsidRPr="00670B2C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E14CA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14CA0" w:rsidRDefault="00E14CA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14CA0" w:rsidRPr="00066461" w:rsidRDefault="00E14CA0" w:rsidP="00674111">
                  <w:r w:rsidRPr="00066461">
                    <w:rPr>
                      <w:rStyle w:val="5"/>
                    </w:rPr>
                    <w:t>- начисление</w:t>
                  </w:r>
                  <w:r>
                    <w:rPr>
                      <w:rStyle w:val="5"/>
                    </w:rPr>
                    <w:t xml:space="preserve"> </w:t>
                  </w:r>
                  <w:r w:rsidRPr="00066461">
                    <w:rPr>
                      <w:rStyle w:val="5"/>
                    </w:rPr>
                    <w:t>амортизации на объекты ОС.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14CA0" w:rsidRDefault="00E14CA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Ежемесячно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14CA0" w:rsidRDefault="00E14CA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Месяц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14CA0" w:rsidRDefault="00E14CA0">
                  <w:r w:rsidRPr="00670B2C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E14CA0" w:rsidRPr="00775EC4" w:rsidTr="009C02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14CA0" w:rsidRDefault="00E14CA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14CA0" w:rsidRPr="00CE3F1C" w:rsidRDefault="00E14CA0" w:rsidP="00674111">
                  <w:r w:rsidRPr="009B1F83">
                    <w:rPr>
                      <w:rStyle w:val="4"/>
                      <w:b/>
                    </w:rPr>
                    <w:t>8. Расчет оплаты труда и начисления на оплату труда</w:t>
                  </w:r>
                  <w:r w:rsidRPr="00CE3F1C">
                    <w:rPr>
                      <w:rStyle w:val="4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14CA0" w:rsidRDefault="00E14CA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E14CA0" w:rsidRDefault="00E14CA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14CA0" w:rsidRDefault="00E14CA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выплата заработной платы в соответствии с установленными окладами и фактически отработанным временем;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9E123C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начисление и своевременное перечисление НДФЛ и страховых взносов;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9E123C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инвентаризация расчетов по заработной плате сотрудникам;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9E123C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оформление ведомостей на выплату заработной платы, проверка итогов;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9E123C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066461" w:rsidRDefault="00C44EB0" w:rsidP="00674111">
                  <w:r w:rsidRPr="00066461">
                    <w:rPr>
                      <w:rStyle w:val="5"/>
                    </w:rPr>
                    <w:t>- правильность начисления заработной платы работникам не</w:t>
                  </w:r>
                  <w:r>
                    <w:rPr>
                      <w:rStyle w:val="5"/>
                    </w:rPr>
                    <w:t xml:space="preserve"> </w:t>
                  </w:r>
                  <w:r w:rsidRPr="00066461">
                    <w:rPr>
                      <w:rStyle w:val="5"/>
                    </w:rPr>
                    <w:t>списочного состава, проверка актов выполненных работ;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9E123C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2B283D" w:rsidRDefault="00C44EB0" w:rsidP="00674111">
                  <w:pPr>
                    <w:rPr>
                      <w:rStyle w:val="5"/>
                    </w:rPr>
                  </w:pPr>
                  <w:r>
                    <w:rPr>
                      <w:rStyle w:val="5"/>
                    </w:rPr>
                    <w:t>- проверка журнала замещения пропущенных уроков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9E123C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2B283D" w:rsidRDefault="00C44EB0" w:rsidP="00674111">
                  <w:r w:rsidRPr="002B283D">
                    <w:rPr>
                      <w:rStyle w:val="5"/>
                    </w:rPr>
                    <w:t>- приказы и начисление выплат стимулирующего характера;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2 раза в год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Полугодие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9E123C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начисление пособий по листкам временной нетрудоспособности;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9E123C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начисление и оплата основных и дополнительных отпусков и компенсации за неиспользованный отпуск;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9E123C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инвентаризация расчетов по заработной плате сотрудникам;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16028E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соответствие произведенных расходов с ПФХД, КОСГУ;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16028E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9C02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своевременность выдачи заработной платы и др. вопросы.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9C02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340AA5" w:rsidRDefault="00C44EB0" w:rsidP="00674111">
                  <w:pPr>
                    <w:rPr>
                      <w:b/>
                    </w:rPr>
                  </w:pPr>
                  <w:r w:rsidRPr="00340AA5">
                    <w:rPr>
                      <w:rStyle w:val="4"/>
                      <w:b/>
                    </w:rPr>
                    <w:t xml:space="preserve">9. Применяемые </w:t>
                  </w:r>
                  <w:r w:rsidRPr="00340AA5">
                    <w:rPr>
                      <w:rStyle w:val="4"/>
                      <w:b/>
                    </w:rPr>
                    <w:lastRenderedPageBreak/>
                    <w:t>информационные технологии: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/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lastRenderedPageBreak/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возможности прикладного программного обеспечения, эффективность использования, режим работы;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3510A7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соблюдение норм Положения о хранении и использовании ЭЦП;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3510A7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соответствие произведенных расходов с ПФХД, КОСГУ.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r w:rsidRPr="000A2C70"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3510A7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9C02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51630E" w:rsidRDefault="00C44EB0" w:rsidP="00674111">
                  <w:pPr>
                    <w:rPr>
                      <w:b/>
                    </w:rPr>
                  </w:pPr>
                  <w:r w:rsidRPr="0051630E">
                    <w:rPr>
                      <w:rStyle w:val="4"/>
                      <w:b/>
                    </w:rPr>
                    <w:t>10. Кадровая дисциплина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Штатное расписание (ф. № Т-3)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5C6737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график отпусков (ф.Т-7);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5C6737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Трудовые договоры, контракты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5C6737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Приказы по личному составу:</w:t>
                  </w:r>
                </w:p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о приеме на работу;</w:t>
                  </w:r>
                </w:p>
                <w:p w:rsidR="00C44EB0" w:rsidRPr="00CE3F1C" w:rsidRDefault="00C44EB0" w:rsidP="00674111">
                  <w:pPr>
                    <w:pStyle w:val="a4"/>
                  </w:pPr>
                  <w:r w:rsidRPr="00CE3F1C">
                    <w:rPr>
                      <w:rStyle w:val="5"/>
                    </w:rPr>
                    <w:t>о переводе на другую работу;</w:t>
                  </w:r>
                </w:p>
                <w:p w:rsidR="00C44EB0" w:rsidRPr="00CE3F1C" w:rsidRDefault="00C44EB0" w:rsidP="00674111">
                  <w:pPr>
                    <w:pStyle w:val="a4"/>
                  </w:pPr>
                  <w:r w:rsidRPr="00CE3F1C">
                    <w:rPr>
                      <w:rStyle w:val="5"/>
                    </w:rPr>
                    <w:t>о предоставлении отпуска;</w:t>
                  </w:r>
                </w:p>
                <w:p w:rsidR="00C44EB0" w:rsidRPr="00CE3F1C" w:rsidRDefault="00C44EB0" w:rsidP="00674111">
                  <w:pPr>
                    <w:pStyle w:val="a4"/>
                  </w:pPr>
                  <w:r w:rsidRPr="00CE3F1C">
                    <w:rPr>
                      <w:rStyle w:val="5"/>
                    </w:rPr>
                    <w:t>о направлении в командировку;</w:t>
                  </w:r>
                </w:p>
                <w:p w:rsidR="00C44EB0" w:rsidRPr="00CE3F1C" w:rsidRDefault="00C44EB0" w:rsidP="00674111">
                  <w:pPr>
                    <w:pStyle w:val="a4"/>
                  </w:pPr>
                  <w:r w:rsidRPr="00CE3F1C">
                    <w:rPr>
                      <w:rStyle w:val="5"/>
                    </w:rPr>
                    <w:t>о поощрении;</w:t>
                  </w:r>
                </w:p>
                <w:p w:rsidR="00C44EB0" w:rsidRPr="00CE3F1C" w:rsidRDefault="00C44EB0" w:rsidP="00674111">
                  <w:pPr>
                    <w:pStyle w:val="a4"/>
                  </w:pPr>
                  <w:r w:rsidRPr="00CE3F1C">
                    <w:rPr>
                      <w:rStyle w:val="5"/>
                    </w:rPr>
                    <w:t>о прекращении (расторжении) трудового договора.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5C6737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Положение об оплате труда.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5C6737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Коллективный договор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5C6737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083E7C" w:rsidRDefault="00C44EB0" w:rsidP="00674111">
                  <w:pPr>
                    <w:rPr>
                      <w:rStyle w:val="5"/>
                    </w:rPr>
                  </w:pPr>
                  <w:r>
                    <w:rPr>
                      <w:rStyle w:val="5"/>
                    </w:rPr>
                    <w:t>-Контроль за наличием трудовых книжек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5C6737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rPr>
                      <w:rStyle w:val="5"/>
                    </w:rPr>
                  </w:pPr>
                  <w:r>
                    <w:rPr>
                      <w:rStyle w:val="5"/>
                    </w:rPr>
                    <w:t>-Проверка документации рейтинговых листов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5C6737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9C02F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51630E" w:rsidRDefault="00C44EB0" w:rsidP="00674111">
                  <w:pPr>
                    <w:rPr>
                      <w:b/>
                    </w:rPr>
                  </w:pPr>
                  <w:r w:rsidRPr="0051630E">
                    <w:rPr>
                      <w:rStyle w:val="4"/>
                      <w:b/>
                    </w:rPr>
                    <w:t>11. Экономическая</w:t>
                  </w:r>
                  <w:r w:rsidRPr="0051630E">
                    <w:rPr>
                      <w:rStyle w:val="410pt"/>
                      <w:b w:val="0"/>
                    </w:rPr>
                    <w:t xml:space="preserve"> служба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План финансово хозяйственной деятельности и приложения к нему: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9D5FFB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Обоснованность расходов ПФХД с расчетами по каждому КОСГУ;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9D5FFB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Тарификация: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9D5FFB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соответствие установленных окладов предоставленным документам;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9D5FFB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 xml:space="preserve">- соответствие данных тарификации с приказами, установление доплат, надбавок, </w:t>
                  </w:r>
                  <w:r w:rsidRPr="00CE3F1C">
                    <w:rPr>
                      <w:rStyle w:val="5"/>
                    </w:rPr>
                    <w:lastRenderedPageBreak/>
                    <w:t>часовой нагрузки;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lastRenderedPageBreak/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820E7F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lastRenderedPageBreak/>
                    <w:t>98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соответствие штатной расстановки с приказами;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820E7F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соответствие штатного расписания - расчет штатных единиц в зависимости от комплектования и специфики учреждения;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820E7F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соответствие штатного расписания штатной расстановке и тарификации;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820E7F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соответствие табеля и приказов на оплату труда;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Ежеквартально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Квартал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820E7F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674111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674111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Pr="00CE3F1C" w:rsidRDefault="00C44EB0" w:rsidP="00674111">
                  <w:r w:rsidRPr="00CE3F1C">
                    <w:rPr>
                      <w:rStyle w:val="5"/>
                    </w:rPr>
                    <w:t>- сметы и калькуляции на платные образовательные услуги.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 w:rsidP="00D96D1C">
                  <w:pPr>
                    <w:jc w:val="center"/>
                    <w:rPr>
                      <w:rStyle w:val="fill"/>
                      <w:bCs/>
                      <w:iCs/>
                    </w:rPr>
                  </w:pPr>
                  <w:r>
                    <w:rPr>
                      <w:rStyle w:val="fill"/>
                      <w:bCs/>
                      <w:iCs/>
                    </w:rPr>
                    <w:t xml:space="preserve">Год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C44EB0" w:rsidRDefault="00C44EB0">
                  <w:r w:rsidRPr="00820E7F">
                    <w:rPr>
                      <w:rStyle w:val="fill"/>
                      <w:bCs/>
                      <w:iCs/>
                    </w:rPr>
                    <w:t>Председатель комиссии</w:t>
                  </w:r>
                </w:p>
              </w:tc>
            </w:tr>
            <w:tr w:rsidR="00C44EB0" w:rsidRPr="00775EC4" w:rsidTr="00AD2A98">
              <w:tc>
                <w:tcPr>
                  <w:tcW w:w="480" w:type="dxa"/>
                  <w:vAlign w:val="center"/>
                </w:tcPr>
                <w:p w:rsidR="00C44EB0" w:rsidRPr="00775EC4" w:rsidRDefault="00C44EB0" w:rsidP="009C02F7">
                  <w:pPr>
                    <w:pStyle w:val="a4"/>
                  </w:pPr>
                </w:p>
              </w:tc>
              <w:tc>
                <w:tcPr>
                  <w:tcW w:w="3181" w:type="dxa"/>
                </w:tcPr>
                <w:p w:rsidR="00C44EB0" w:rsidRPr="00CE3F1C" w:rsidRDefault="00C44EB0" w:rsidP="00674111"/>
              </w:tc>
              <w:tc>
                <w:tcPr>
                  <w:tcW w:w="1767" w:type="dxa"/>
                  <w:vAlign w:val="center"/>
                </w:tcPr>
                <w:p w:rsidR="00C44EB0" w:rsidRPr="00775EC4" w:rsidRDefault="00C44EB0" w:rsidP="00674111"/>
              </w:tc>
              <w:tc>
                <w:tcPr>
                  <w:tcW w:w="1321" w:type="dxa"/>
                  <w:vAlign w:val="center"/>
                </w:tcPr>
                <w:p w:rsidR="00C44EB0" w:rsidRPr="00775EC4" w:rsidRDefault="00C44EB0" w:rsidP="00674111"/>
              </w:tc>
              <w:tc>
                <w:tcPr>
                  <w:tcW w:w="2396" w:type="dxa"/>
                  <w:vAlign w:val="center"/>
                </w:tcPr>
                <w:p w:rsidR="00C44EB0" w:rsidRPr="00775EC4" w:rsidRDefault="00C44EB0" w:rsidP="00E86C44"/>
              </w:tc>
            </w:tr>
            <w:tr w:rsidR="00C44EB0" w:rsidRPr="00775EC4" w:rsidTr="00AD2A98">
              <w:tc>
                <w:tcPr>
                  <w:tcW w:w="480" w:type="dxa"/>
                  <w:vAlign w:val="center"/>
                </w:tcPr>
                <w:p w:rsidR="00C44EB0" w:rsidRPr="00775EC4" w:rsidRDefault="00C44EB0" w:rsidP="009C02F7">
                  <w:pPr>
                    <w:pStyle w:val="a4"/>
                  </w:pPr>
                </w:p>
              </w:tc>
              <w:tc>
                <w:tcPr>
                  <w:tcW w:w="3181" w:type="dxa"/>
                </w:tcPr>
                <w:p w:rsidR="00C44EB0" w:rsidRPr="00CE3F1C" w:rsidRDefault="00C44EB0" w:rsidP="00674111"/>
              </w:tc>
              <w:tc>
                <w:tcPr>
                  <w:tcW w:w="1767" w:type="dxa"/>
                  <w:vAlign w:val="center"/>
                </w:tcPr>
                <w:p w:rsidR="00C44EB0" w:rsidRPr="00775EC4" w:rsidRDefault="00C44EB0" w:rsidP="00674111"/>
              </w:tc>
              <w:tc>
                <w:tcPr>
                  <w:tcW w:w="1321" w:type="dxa"/>
                  <w:vAlign w:val="center"/>
                </w:tcPr>
                <w:p w:rsidR="00C44EB0" w:rsidRPr="00775EC4" w:rsidRDefault="00C44EB0" w:rsidP="00674111"/>
              </w:tc>
              <w:tc>
                <w:tcPr>
                  <w:tcW w:w="2396" w:type="dxa"/>
                  <w:vAlign w:val="center"/>
                </w:tcPr>
                <w:p w:rsidR="00C44EB0" w:rsidRPr="00775EC4" w:rsidRDefault="00C44EB0" w:rsidP="00E86C44"/>
              </w:tc>
            </w:tr>
            <w:tr w:rsidR="00C44EB0" w:rsidRPr="00775EC4" w:rsidTr="00AD2A98">
              <w:tc>
                <w:tcPr>
                  <w:tcW w:w="480" w:type="dxa"/>
                  <w:vAlign w:val="center"/>
                </w:tcPr>
                <w:p w:rsidR="00C44EB0" w:rsidRPr="00775EC4" w:rsidRDefault="00C44EB0" w:rsidP="009C02F7">
                  <w:pPr>
                    <w:pStyle w:val="a4"/>
                  </w:pPr>
                </w:p>
              </w:tc>
              <w:tc>
                <w:tcPr>
                  <w:tcW w:w="3181" w:type="dxa"/>
                </w:tcPr>
                <w:p w:rsidR="00C44EB0" w:rsidRPr="00083E7C" w:rsidRDefault="00C44EB0" w:rsidP="00674111">
                  <w:pPr>
                    <w:rPr>
                      <w:rStyle w:val="5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 w:rsidR="00C44EB0" w:rsidRPr="00775EC4" w:rsidRDefault="00C44EB0" w:rsidP="00674111"/>
              </w:tc>
              <w:tc>
                <w:tcPr>
                  <w:tcW w:w="1321" w:type="dxa"/>
                  <w:vAlign w:val="center"/>
                </w:tcPr>
                <w:p w:rsidR="00C44EB0" w:rsidRPr="00775EC4" w:rsidRDefault="00C44EB0" w:rsidP="00674111"/>
              </w:tc>
              <w:tc>
                <w:tcPr>
                  <w:tcW w:w="2396" w:type="dxa"/>
                  <w:vAlign w:val="center"/>
                </w:tcPr>
                <w:p w:rsidR="00C44EB0" w:rsidRPr="00775EC4" w:rsidRDefault="00C44EB0" w:rsidP="00674111"/>
              </w:tc>
            </w:tr>
            <w:tr w:rsidR="00C44EB0" w:rsidRPr="00775EC4" w:rsidTr="00AD2A98">
              <w:tc>
                <w:tcPr>
                  <w:tcW w:w="480" w:type="dxa"/>
                  <w:vAlign w:val="center"/>
                </w:tcPr>
                <w:p w:rsidR="00C44EB0" w:rsidRPr="00775EC4" w:rsidRDefault="00C44EB0" w:rsidP="00674111"/>
              </w:tc>
              <w:tc>
                <w:tcPr>
                  <w:tcW w:w="3181" w:type="dxa"/>
                </w:tcPr>
                <w:p w:rsidR="00C44EB0" w:rsidRDefault="00C44EB0" w:rsidP="00674111">
                  <w:pPr>
                    <w:rPr>
                      <w:rStyle w:val="5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 w:rsidR="00C44EB0" w:rsidRPr="00775EC4" w:rsidRDefault="00C44EB0" w:rsidP="00674111"/>
              </w:tc>
              <w:tc>
                <w:tcPr>
                  <w:tcW w:w="1321" w:type="dxa"/>
                  <w:vAlign w:val="center"/>
                </w:tcPr>
                <w:p w:rsidR="00C44EB0" w:rsidRPr="00775EC4" w:rsidRDefault="00C44EB0" w:rsidP="00674111"/>
              </w:tc>
              <w:tc>
                <w:tcPr>
                  <w:tcW w:w="2396" w:type="dxa"/>
                  <w:vAlign w:val="center"/>
                </w:tcPr>
                <w:p w:rsidR="00C44EB0" w:rsidRPr="00775EC4" w:rsidRDefault="00C44EB0" w:rsidP="00674111"/>
              </w:tc>
            </w:tr>
          </w:tbl>
          <w:p w:rsidR="009C02F7" w:rsidRPr="00775EC4" w:rsidRDefault="009C02F7" w:rsidP="0067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vanish/>
              </w:rPr>
            </w:pP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2025"/>
              <w:gridCol w:w="1755"/>
              <w:gridCol w:w="3795"/>
            </w:tblGrid>
            <w:tr w:rsidR="009C02F7" w:rsidRPr="00775EC4" w:rsidTr="00674111">
              <w:tc>
                <w:tcPr>
                  <w:tcW w:w="1470" w:type="dxa"/>
                  <w:vAlign w:val="center"/>
                </w:tcPr>
                <w:p w:rsidR="009C02F7" w:rsidRPr="00775EC4" w:rsidRDefault="009C02F7" w:rsidP="00674111"/>
              </w:tc>
              <w:tc>
                <w:tcPr>
                  <w:tcW w:w="2025" w:type="dxa"/>
                  <w:vAlign w:val="center"/>
                </w:tcPr>
                <w:p w:rsidR="009C02F7" w:rsidRPr="00775EC4" w:rsidRDefault="009C02F7" w:rsidP="00674111"/>
              </w:tc>
              <w:tc>
                <w:tcPr>
                  <w:tcW w:w="1755" w:type="dxa"/>
                  <w:vAlign w:val="center"/>
                </w:tcPr>
                <w:p w:rsidR="009C02F7" w:rsidRPr="00775EC4" w:rsidRDefault="009C02F7" w:rsidP="00674111"/>
              </w:tc>
              <w:tc>
                <w:tcPr>
                  <w:tcW w:w="3795" w:type="dxa"/>
                  <w:vAlign w:val="center"/>
                </w:tcPr>
                <w:p w:rsidR="009C02F7" w:rsidRPr="00775EC4" w:rsidRDefault="009C02F7" w:rsidP="00674111"/>
              </w:tc>
            </w:tr>
          </w:tbl>
          <w:p w:rsidR="009C02F7" w:rsidRPr="00775EC4" w:rsidRDefault="009C02F7" w:rsidP="00674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674111" w:rsidRDefault="00674111" w:rsidP="002E31F1"/>
    <w:sectPr w:rsidR="00674111" w:rsidSect="0045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2F7"/>
    <w:rsid w:val="00051C38"/>
    <w:rsid w:val="00093EEF"/>
    <w:rsid w:val="002200D1"/>
    <w:rsid w:val="00232CDF"/>
    <w:rsid w:val="00286D61"/>
    <w:rsid w:val="002E31F1"/>
    <w:rsid w:val="00340AA5"/>
    <w:rsid w:val="00397904"/>
    <w:rsid w:val="003B1719"/>
    <w:rsid w:val="00401901"/>
    <w:rsid w:val="00450FE0"/>
    <w:rsid w:val="00494F08"/>
    <w:rsid w:val="0051630E"/>
    <w:rsid w:val="005209E8"/>
    <w:rsid w:val="005834C0"/>
    <w:rsid w:val="005E1B4F"/>
    <w:rsid w:val="006152F8"/>
    <w:rsid w:val="006214B3"/>
    <w:rsid w:val="00674111"/>
    <w:rsid w:val="006C1962"/>
    <w:rsid w:val="0086406A"/>
    <w:rsid w:val="008A4769"/>
    <w:rsid w:val="009B1F83"/>
    <w:rsid w:val="009C02F7"/>
    <w:rsid w:val="00A93495"/>
    <w:rsid w:val="00AC70A9"/>
    <w:rsid w:val="00AD2A98"/>
    <w:rsid w:val="00AE19F1"/>
    <w:rsid w:val="00B3529C"/>
    <w:rsid w:val="00B55560"/>
    <w:rsid w:val="00BD2CF3"/>
    <w:rsid w:val="00C44EB0"/>
    <w:rsid w:val="00CB5D15"/>
    <w:rsid w:val="00CE684C"/>
    <w:rsid w:val="00D25E82"/>
    <w:rsid w:val="00D8206A"/>
    <w:rsid w:val="00D9567F"/>
    <w:rsid w:val="00DD5202"/>
    <w:rsid w:val="00DF366B"/>
    <w:rsid w:val="00E14CA0"/>
    <w:rsid w:val="00E86C44"/>
    <w:rsid w:val="00F15D6F"/>
    <w:rsid w:val="00F6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D3FD9-D4C9-48C1-AD9B-95EB2059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02F7"/>
    <w:pPr>
      <w:spacing w:before="100" w:beforeAutospacing="1" w:after="100" w:afterAutospacing="1"/>
    </w:pPr>
  </w:style>
  <w:style w:type="character" w:customStyle="1" w:styleId="sfwc">
    <w:name w:val="sfwc"/>
    <w:basedOn w:val="a0"/>
    <w:rsid w:val="009C02F7"/>
  </w:style>
  <w:style w:type="character" w:customStyle="1" w:styleId="fill">
    <w:name w:val="fill"/>
    <w:basedOn w:val="a0"/>
    <w:rsid w:val="009C02F7"/>
  </w:style>
  <w:style w:type="character" w:customStyle="1" w:styleId="4">
    <w:name w:val="Основной текст (4)"/>
    <w:basedOn w:val="a0"/>
    <w:rsid w:val="009C0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"/>
    <w:basedOn w:val="a0"/>
    <w:rsid w:val="009C0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4">
    <w:name w:val="No Spacing"/>
    <w:uiPriority w:val="1"/>
    <w:qFormat/>
    <w:rsid w:val="009C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0pt">
    <w:name w:val="Основной текст (4) + 10 pt;Не полужирный"/>
    <w:basedOn w:val="a0"/>
    <w:rsid w:val="00CB5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3979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7904"/>
    <w:pPr>
      <w:shd w:val="clear" w:color="auto" w:fill="FFFFFF"/>
      <w:spacing w:after="200" w:line="0" w:lineRule="atLeas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Kirill</cp:lastModifiedBy>
  <cp:revision>38</cp:revision>
  <cp:lastPrinted>2015-06-17T05:59:00Z</cp:lastPrinted>
  <dcterms:created xsi:type="dcterms:W3CDTF">2015-06-17T04:54:00Z</dcterms:created>
  <dcterms:modified xsi:type="dcterms:W3CDTF">2020-03-09T07:39:00Z</dcterms:modified>
</cp:coreProperties>
</file>