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373" w:rsidRPr="00532373" w:rsidRDefault="00532373" w:rsidP="00532373">
      <w:pPr>
        <w:spacing w:after="0" w:line="240" w:lineRule="auto"/>
        <w:jc w:val="both"/>
        <w:rPr>
          <w:rFonts w:asciiTheme="majorHAnsi" w:hAnsiTheme="majorHAnsi" w:cstheme="majorHAnsi"/>
        </w:rPr>
      </w:pPr>
      <w:r w:rsidRPr="00532373">
        <w:rPr>
          <w:rFonts w:asciiTheme="majorHAnsi" w:hAnsiTheme="majorHAnsi" w:cstheme="majorHAnsi"/>
        </w:rPr>
        <w:t>работами на срок до двух лет, либо лишением свободы на срок до одного года.</w:t>
      </w:r>
    </w:p>
    <w:p w:rsidR="00532373" w:rsidRPr="00532373" w:rsidRDefault="00532373" w:rsidP="00532373">
      <w:pPr>
        <w:spacing w:after="0" w:line="240" w:lineRule="auto"/>
        <w:jc w:val="both"/>
        <w:rPr>
          <w:rFonts w:asciiTheme="majorHAnsi" w:hAnsiTheme="majorHAnsi" w:cstheme="majorHAnsi"/>
        </w:rPr>
      </w:pPr>
      <w:proofErr w:type="gramStart"/>
      <w:r w:rsidRPr="00532373">
        <w:rPr>
          <w:rFonts w:asciiTheme="majorHAnsi" w:hAnsiTheme="majorHAnsi" w:cstheme="majorHAnsi"/>
        </w:rPr>
        <w:t xml:space="preserve">Полная невыплата свыше двух месяцев заработной платы, пенсий, стипендий, пособий и иных установленных </w:t>
      </w:r>
      <w:hyperlink r:id="rId5" w:history="1">
        <w:r w:rsidRPr="00532373">
          <w:rPr>
            <w:rFonts w:asciiTheme="majorHAnsi" w:hAnsiTheme="majorHAnsi" w:cstheme="majorHAnsi"/>
          </w:rPr>
          <w:t>законом</w:t>
        </w:r>
      </w:hyperlink>
      <w:r w:rsidRPr="00532373">
        <w:rPr>
          <w:rFonts w:asciiTheme="majorHAnsi" w:hAnsiTheme="majorHAnsi" w:cstheme="majorHAnsi"/>
        </w:rPr>
        <w:t xml:space="preserve">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наказывается штрафом </w:t>
      </w:r>
      <w:r w:rsidRPr="00532373">
        <w:rPr>
          <w:rFonts w:asciiTheme="majorHAnsi" w:eastAsia="Times New Roman" w:hAnsiTheme="majorHAnsi" w:cstheme="majorHAnsi"/>
          <w:lang w:eastAsia="ru-RU"/>
        </w:rPr>
        <w:t>наказывается штрафом в размере от ста тысяч до пятисот тысяч рублей или в размере заработной платы</w:t>
      </w:r>
      <w:proofErr w:type="gramEnd"/>
      <w:r w:rsidRPr="00532373">
        <w:rPr>
          <w:rFonts w:asciiTheme="majorHAnsi" w:eastAsia="Times New Roman" w:hAnsiTheme="majorHAnsi" w:cstheme="majorHAnsi"/>
          <w:lang w:eastAsia="ru-RU"/>
        </w:rPr>
        <w:t xml:space="preserve"> </w:t>
      </w:r>
      <w:proofErr w:type="gramStart"/>
      <w:r w:rsidRPr="00532373">
        <w:rPr>
          <w:rFonts w:asciiTheme="majorHAnsi" w:eastAsia="Times New Roman" w:hAnsiTheme="majorHAnsi" w:cstheme="majorHAnsi"/>
          <w:lang w:eastAsia="ru-RU"/>
        </w:rPr>
        <w:t>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w:t>
      </w:r>
      <w:proofErr w:type="gramEnd"/>
      <w:r w:rsidRPr="00532373">
        <w:rPr>
          <w:rFonts w:asciiTheme="majorHAnsi" w:eastAsia="Times New Roman" w:hAnsiTheme="majorHAnsi" w:cstheme="majorHAnsi"/>
          <w:lang w:eastAsia="ru-RU"/>
        </w:rPr>
        <w:t xml:space="preserve"> такового.</w:t>
      </w:r>
      <w:r w:rsidRPr="00532373">
        <w:rPr>
          <w:rFonts w:asciiTheme="majorHAnsi" w:eastAsia="Times New Roman" w:hAnsiTheme="majorHAnsi" w:cstheme="majorHAnsi"/>
          <w:lang w:eastAsia="ru-RU"/>
        </w:rPr>
        <w:br/>
        <w:t xml:space="preserve"> </w:t>
      </w:r>
      <w:r>
        <w:rPr>
          <w:noProof/>
          <w:sz w:val="16"/>
          <w:szCs w:val="16"/>
          <w:lang w:eastAsia="ru-RU"/>
        </w:rPr>
        <w:drawing>
          <wp:anchor distT="0" distB="0" distL="114300" distR="114300" simplePos="0" relativeHeight="251659264" behindDoc="0" locked="0" layoutInCell="1" allowOverlap="1" wp14:anchorId="71E9EAD5" wp14:editId="35E2DA40">
            <wp:simplePos x="0" y="0"/>
            <wp:positionH relativeFrom="column">
              <wp:posOffset>7742192</wp:posOffset>
            </wp:positionH>
            <wp:positionV relativeFrom="paragraph">
              <wp:posOffset>105319</wp:posOffset>
            </wp:positionV>
            <wp:extent cx="310515" cy="297815"/>
            <wp:effectExtent l="0" t="0" r="0" b="698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герб прок.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0515" cy="297815"/>
                    </a:xfrm>
                    <a:prstGeom prst="rect">
                      <a:avLst/>
                    </a:prstGeom>
                  </pic:spPr>
                </pic:pic>
              </a:graphicData>
            </a:graphic>
            <wp14:sizeRelH relativeFrom="margin">
              <wp14:pctWidth>0</wp14:pctWidth>
            </wp14:sizeRelH>
            <wp14:sizeRelV relativeFrom="margin">
              <wp14:pctHeight>0</wp14:pctHeight>
            </wp14:sizeRelV>
          </wp:anchor>
        </w:drawing>
      </w:r>
      <w:r>
        <w:br w:type="column"/>
      </w:r>
    </w:p>
    <w:p w:rsidR="00532373" w:rsidRDefault="00532373" w:rsidP="00532373">
      <w:pPr>
        <w:spacing w:after="0" w:line="240" w:lineRule="auto"/>
        <w:jc w:val="center"/>
        <w:rPr>
          <w:rFonts w:ascii="Times New Roman" w:hAnsi="Times New Roman"/>
          <w:b/>
          <w:i/>
          <w:sz w:val="26"/>
          <w:szCs w:val="26"/>
          <w:u w:val="single"/>
        </w:rPr>
      </w:pPr>
    </w:p>
    <w:p w:rsidR="00532373" w:rsidRDefault="00532373" w:rsidP="00532373">
      <w:pPr>
        <w:spacing w:after="0" w:line="240" w:lineRule="auto"/>
        <w:jc w:val="center"/>
        <w:rPr>
          <w:rFonts w:ascii="Times New Roman" w:hAnsi="Times New Roman"/>
          <w:b/>
          <w:i/>
          <w:sz w:val="26"/>
          <w:szCs w:val="26"/>
          <w:u w:val="single"/>
        </w:rPr>
      </w:pPr>
      <w:r w:rsidRPr="00E4328B">
        <w:rPr>
          <w:rFonts w:ascii="Times New Roman" w:hAnsi="Times New Roman"/>
          <w:b/>
          <w:i/>
          <w:sz w:val="26"/>
          <w:szCs w:val="26"/>
          <w:u w:val="single"/>
        </w:rPr>
        <w:t xml:space="preserve">Прокуратура </w:t>
      </w:r>
      <w:r>
        <w:rPr>
          <w:rFonts w:ascii="Times New Roman" w:hAnsi="Times New Roman"/>
          <w:b/>
          <w:i/>
          <w:sz w:val="26"/>
          <w:szCs w:val="26"/>
          <w:u w:val="single"/>
        </w:rPr>
        <w:t xml:space="preserve">Комсомольского </w:t>
      </w:r>
      <w:r w:rsidRPr="00E4328B">
        <w:rPr>
          <w:rFonts w:ascii="Times New Roman" w:hAnsi="Times New Roman"/>
          <w:b/>
          <w:i/>
          <w:sz w:val="26"/>
          <w:szCs w:val="26"/>
          <w:u w:val="single"/>
        </w:rPr>
        <w:t xml:space="preserve"> района </w:t>
      </w:r>
    </w:p>
    <w:p w:rsidR="00532373" w:rsidRPr="00E4328B" w:rsidRDefault="00532373" w:rsidP="00532373">
      <w:pPr>
        <w:spacing w:after="0" w:line="240" w:lineRule="auto"/>
        <w:jc w:val="center"/>
        <w:rPr>
          <w:rFonts w:ascii="Times New Roman" w:hAnsi="Times New Roman"/>
          <w:b/>
          <w:i/>
          <w:sz w:val="26"/>
          <w:szCs w:val="26"/>
          <w:u w:val="single"/>
        </w:rPr>
      </w:pPr>
    </w:p>
    <w:p w:rsidR="00532373" w:rsidRDefault="00532373" w:rsidP="00532373">
      <w:pPr>
        <w:spacing w:after="0" w:line="240" w:lineRule="auto"/>
        <w:jc w:val="center"/>
        <w:rPr>
          <w:rFonts w:ascii="Times New Roman" w:hAnsi="Times New Roman"/>
          <w:b/>
          <w:i/>
          <w:sz w:val="26"/>
          <w:szCs w:val="26"/>
        </w:rPr>
      </w:pPr>
      <w:r>
        <w:rPr>
          <w:rFonts w:ascii="Times New Roman" w:hAnsi="Times New Roman"/>
          <w:b/>
          <w:i/>
          <w:sz w:val="26"/>
          <w:szCs w:val="26"/>
        </w:rPr>
        <w:t xml:space="preserve">Прокурор Комсомольского </w:t>
      </w:r>
      <w:r>
        <w:rPr>
          <w:rFonts w:ascii="Times New Roman" w:hAnsi="Times New Roman"/>
          <w:b/>
          <w:i/>
          <w:sz w:val="26"/>
          <w:szCs w:val="26"/>
        </w:rPr>
        <w:t xml:space="preserve">района </w:t>
      </w:r>
    </w:p>
    <w:p w:rsidR="00532373" w:rsidRDefault="00532373" w:rsidP="00532373">
      <w:pPr>
        <w:spacing w:after="0" w:line="240" w:lineRule="auto"/>
        <w:jc w:val="center"/>
        <w:rPr>
          <w:rFonts w:ascii="Times New Roman" w:hAnsi="Times New Roman"/>
          <w:b/>
          <w:i/>
          <w:sz w:val="26"/>
          <w:szCs w:val="26"/>
        </w:rPr>
      </w:pPr>
    </w:p>
    <w:p w:rsidR="00532373" w:rsidRPr="00E4328B" w:rsidRDefault="00532373" w:rsidP="00532373">
      <w:pPr>
        <w:spacing w:after="0" w:line="240" w:lineRule="auto"/>
        <w:jc w:val="center"/>
        <w:rPr>
          <w:rFonts w:ascii="Times New Roman" w:hAnsi="Times New Roman"/>
          <w:b/>
          <w:i/>
          <w:sz w:val="26"/>
          <w:szCs w:val="26"/>
        </w:rPr>
      </w:pPr>
      <w:r>
        <w:rPr>
          <w:rFonts w:ascii="Times New Roman" w:hAnsi="Times New Roman"/>
          <w:b/>
          <w:i/>
          <w:sz w:val="26"/>
          <w:szCs w:val="26"/>
        </w:rPr>
        <w:t>Таболин Владимир Юрьевич</w:t>
      </w:r>
    </w:p>
    <w:p w:rsidR="00532373" w:rsidRDefault="00532373" w:rsidP="00532373">
      <w:pPr>
        <w:spacing w:after="0" w:line="240" w:lineRule="auto"/>
        <w:jc w:val="center"/>
        <w:rPr>
          <w:rFonts w:ascii="Times New Roman" w:hAnsi="Times New Roman"/>
          <w:b/>
          <w:i/>
          <w:sz w:val="26"/>
          <w:szCs w:val="26"/>
        </w:rPr>
      </w:pPr>
    </w:p>
    <w:p w:rsidR="00532373" w:rsidRDefault="00532373" w:rsidP="00532373">
      <w:pPr>
        <w:spacing w:after="0" w:line="240" w:lineRule="auto"/>
        <w:jc w:val="center"/>
        <w:rPr>
          <w:rFonts w:ascii="Times New Roman" w:hAnsi="Times New Roman"/>
          <w:b/>
          <w:i/>
          <w:sz w:val="26"/>
          <w:szCs w:val="26"/>
        </w:rPr>
      </w:pPr>
      <w:r w:rsidRPr="00E4328B">
        <w:rPr>
          <w:rFonts w:ascii="Times New Roman" w:hAnsi="Times New Roman"/>
          <w:b/>
          <w:i/>
          <w:sz w:val="26"/>
          <w:szCs w:val="26"/>
        </w:rPr>
        <w:t xml:space="preserve">Адрес: </w:t>
      </w:r>
      <w:r>
        <w:rPr>
          <w:rFonts w:ascii="Times New Roman" w:hAnsi="Times New Roman"/>
          <w:b/>
          <w:i/>
          <w:sz w:val="26"/>
          <w:szCs w:val="26"/>
        </w:rPr>
        <w:t xml:space="preserve">г. Комсомольск-на-Амуре, ул. </w:t>
      </w:r>
      <w:proofErr w:type="gramStart"/>
      <w:r>
        <w:rPr>
          <w:rFonts w:ascii="Times New Roman" w:hAnsi="Times New Roman"/>
          <w:b/>
          <w:i/>
          <w:sz w:val="26"/>
          <w:szCs w:val="26"/>
        </w:rPr>
        <w:t>Красногвардейская</w:t>
      </w:r>
      <w:proofErr w:type="gramEnd"/>
      <w:r>
        <w:rPr>
          <w:rFonts w:ascii="Times New Roman" w:hAnsi="Times New Roman"/>
          <w:b/>
          <w:i/>
          <w:sz w:val="26"/>
          <w:szCs w:val="26"/>
        </w:rPr>
        <w:t>, 34</w:t>
      </w:r>
    </w:p>
    <w:p w:rsidR="00532373" w:rsidRPr="00E4328B" w:rsidRDefault="00532373" w:rsidP="00532373">
      <w:pPr>
        <w:spacing w:after="0" w:line="240" w:lineRule="auto"/>
        <w:jc w:val="center"/>
        <w:rPr>
          <w:rFonts w:ascii="Times New Roman" w:hAnsi="Times New Roman"/>
          <w:b/>
          <w:i/>
          <w:sz w:val="26"/>
          <w:szCs w:val="26"/>
        </w:rPr>
      </w:pPr>
      <w:r w:rsidRPr="00E4328B">
        <w:rPr>
          <w:rFonts w:ascii="Times New Roman" w:hAnsi="Times New Roman"/>
          <w:b/>
          <w:i/>
          <w:sz w:val="26"/>
          <w:szCs w:val="26"/>
        </w:rPr>
        <w:t xml:space="preserve">телефон: </w:t>
      </w:r>
      <w:r>
        <w:rPr>
          <w:rFonts w:ascii="Times New Roman" w:hAnsi="Times New Roman"/>
          <w:b/>
          <w:i/>
          <w:sz w:val="26"/>
          <w:szCs w:val="26"/>
        </w:rPr>
        <w:t>548040</w:t>
      </w:r>
    </w:p>
    <w:p w:rsidR="00532373" w:rsidRPr="00532373" w:rsidRDefault="00532373" w:rsidP="00532373">
      <w:pPr>
        <w:spacing w:after="0" w:line="240" w:lineRule="auto"/>
        <w:jc w:val="both"/>
        <w:rPr>
          <w:rFonts w:asciiTheme="majorHAnsi" w:eastAsia="Times New Roman" w:hAnsiTheme="majorHAnsi" w:cstheme="majorHAnsi"/>
          <w:lang w:eastAsia="ru-RU"/>
        </w:rPr>
      </w:pPr>
      <w:bookmarkStart w:id="0" w:name="_GoBack"/>
      <w:bookmarkEnd w:id="0"/>
      <w:r w:rsidRPr="00532373">
        <w:rPr>
          <w:rFonts w:asciiTheme="majorHAnsi" w:hAnsiTheme="majorHAnsi" w:cstheme="majorHAnsi"/>
        </w:rPr>
        <w:br w:type="column"/>
      </w:r>
    </w:p>
    <w:p w:rsidR="00532373" w:rsidRDefault="00532373" w:rsidP="00532373">
      <w:pPr>
        <w:jc w:val="both"/>
      </w:pPr>
    </w:p>
    <w:p w:rsidR="00532373" w:rsidRDefault="00532373" w:rsidP="00532373">
      <w:pPr>
        <w:jc w:val="both"/>
      </w:pPr>
    </w:p>
    <w:p w:rsidR="00532373" w:rsidRPr="00532373" w:rsidRDefault="00532373" w:rsidP="00532373">
      <w:pPr>
        <w:jc w:val="center"/>
        <w:rPr>
          <w:rFonts w:ascii="Times New Roman" w:hAnsi="Times New Roman" w:cs="Times New Roman"/>
          <w:b/>
          <w:sz w:val="28"/>
          <w:szCs w:val="28"/>
        </w:rPr>
      </w:pPr>
      <w:r w:rsidRPr="00532373">
        <w:rPr>
          <w:rFonts w:ascii="Times New Roman" w:hAnsi="Times New Roman" w:cs="Times New Roman"/>
          <w:b/>
          <w:sz w:val="28"/>
          <w:szCs w:val="28"/>
        </w:rPr>
        <w:t>ПРОКУРАТУРА РОССИЙСКОЙ ФЕДЕРАЦИИ</w:t>
      </w:r>
    </w:p>
    <w:p w:rsidR="00532373" w:rsidRPr="00532373" w:rsidRDefault="00532373" w:rsidP="00532373">
      <w:pPr>
        <w:jc w:val="center"/>
        <w:rPr>
          <w:b/>
          <w:sz w:val="28"/>
          <w:szCs w:val="28"/>
        </w:rPr>
      </w:pPr>
      <w:r w:rsidRPr="00532373">
        <w:rPr>
          <w:b/>
          <w:sz w:val="28"/>
          <w:szCs w:val="28"/>
        </w:rPr>
        <w:t>ПРОКУРАТУРА ХАБАРОВСКОГО КРАЯ</w:t>
      </w:r>
    </w:p>
    <w:p w:rsidR="00532373" w:rsidRPr="00532373" w:rsidRDefault="00532373" w:rsidP="00532373">
      <w:pPr>
        <w:jc w:val="center"/>
        <w:rPr>
          <w:b/>
          <w:sz w:val="28"/>
          <w:szCs w:val="28"/>
        </w:rPr>
      </w:pPr>
      <w:r w:rsidRPr="00532373">
        <w:rPr>
          <w:b/>
          <w:sz w:val="28"/>
          <w:szCs w:val="28"/>
        </w:rPr>
        <w:t>ПРОКУРАТУРА</w:t>
      </w:r>
    </w:p>
    <w:p w:rsidR="00CE10D5" w:rsidRDefault="00532373" w:rsidP="00532373">
      <w:pPr>
        <w:jc w:val="center"/>
        <w:rPr>
          <w:b/>
          <w:sz w:val="28"/>
          <w:szCs w:val="28"/>
        </w:rPr>
      </w:pPr>
      <w:r w:rsidRPr="00532373">
        <w:rPr>
          <w:b/>
          <w:sz w:val="28"/>
          <w:szCs w:val="28"/>
        </w:rPr>
        <w:t>КОМСОМОЛЬСКОГО РАЙОНА</w:t>
      </w:r>
    </w:p>
    <w:p w:rsidR="00532373" w:rsidRPr="00532373" w:rsidRDefault="00532373" w:rsidP="00532373">
      <w:pPr>
        <w:jc w:val="center"/>
        <w:rPr>
          <w:b/>
          <w:sz w:val="28"/>
          <w:szCs w:val="28"/>
        </w:rPr>
      </w:pPr>
    </w:p>
    <w:p w:rsidR="00532373" w:rsidRPr="00532373" w:rsidRDefault="00532373" w:rsidP="00532373">
      <w:pPr>
        <w:jc w:val="center"/>
        <w:rPr>
          <w:b/>
          <w:sz w:val="28"/>
          <w:szCs w:val="28"/>
        </w:rPr>
      </w:pPr>
      <w:r w:rsidRPr="00532373">
        <w:rPr>
          <w:b/>
          <w:sz w:val="28"/>
          <w:szCs w:val="28"/>
        </w:rPr>
        <w:t>«</w:t>
      </w:r>
      <w:r w:rsidRPr="00532373">
        <w:rPr>
          <w:b/>
          <w:sz w:val="28"/>
          <w:szCs w:val="28"/>
        </w:rPr>
        <w:t>Ответственность работодателя  за невыплату заработной платы</w:t>
      </w:r>
      <w:r w:rsidRPr="00532373">
        <w:rPr>
          <w:b/>
          <w:sz w:val="28"/>
          <w:szCs w:val="28"/>
        </w:rPr>
        <w:t>»</w:t>
      </w:r>
    </w:p>
    <w:p w:rsidR="00532373" w:rsidRDefault="00532373" w:rsidP="00532373">
      <w:pPr>
        <w:jc w:val="center"/>
        <w:rPr>
          <w:b/>
          <w:sz w:val="28"/>
          <w:szCs w:val="28"/>
        </w:rPr>
      </w:pPr>
    </w:p>
    <w:p w:rsidR="00532373" w:rsidRDefault="00532373" w:rsidP="00532373">
      <w:pPr>
        <w:jc w:val="center"/>
        <w:rPr>
          <w:b/>
          <w:sz w:val="28"/>
          <w:szCs w:val="28"/>
        </w:rPr>
      </w:pPr>
    </w:p>
    <w:p w:rsidR="00532373" w:rsidRDefault="00532373" w:rsidP="00532373">
      <w:pPr>
        <w:jc w:val="center"/>
        <w:rPr>
          <w:b/>
          <w:sz w:val="28"/>
          <w:szCs w:val="28"/>
        </w:rPr>
      </w:pPr>
    </w:p>
    <w:p w:rsidR="00532373" w:rsidRDefault="00532373" w:rsidP="00532373">
      <w:pPr>
        <w:jc w:val="center"/>
        <w:rPr>
          <w:b/>
          <w:sz w:val="28"/>
          <w:szCs w:val="28"/>
        </w:rPr>
      </w:pPr>
    </w:p>
    <w:p w:rsidR="00532373" w:rsidRDefault="00532373" w:rsidP="00532373">
      <w:pPr>
        <w:jc w:val="center"/>
        <w:rPr>
          <w:b/>
          <w:sz w:val="28"/>
          <w:szCs w:val="28"/>
        </w:rPr>
      </w:pPr>
    </w:p>
    <w:p w:rsidR="00532373" w:rsidRDefault="00532373" w:rsidP="00532373">
      <w:pPr>
        <w:jc w:val="center"/>
        <w:rPr>
          <w:b/>
          <w:sz w:val="28"/>
          <w:szCs w:val="28"/>
        </w:rPr>
      </w:pPr>
    </w:p>
    <w:p w:rsidR="00532373" w:rsidRDefault="00532373" w:rsidP="00532373">
      <w:pPr>
        <w:jc w:val="center"/>
        <w:rPr>
          <w:b/>
          <w:sz w:val="28"/>
          <w:szCs w:val="28"/>
        </w:rPr>
      </w:pPr>
      <w:r>
        <w:rPr>
          <w:rFonts w:ascii="Times New Roman" w:hAnsi="Times New Roman" w:cs="Times New Roman"/>
          <w:b/>
          <w:noProof/>
          <w:sz w:val="16"/>
          <w:szCs w:val="16"/>
          <w:lang w:eastAsia="ru-RU"/>
        </w:rPr>
        <w:lastRenderedPageBreak/>
        <w:drawing>
          <wp:inline distT="0" distB="0" distL="0" distR="0" wp14:anchorId="5AE14EBB" wp14:editId="1096462F">
            <wp:extent cx="2783840" cy="1162122"/>
            <wp:effectExtent l="0" t="0" r="0" b="0"/>
            <wp:docPr id="1" name="Рисунок 1" descr="D:\ПЕТРОВА Е.А. РАБОТА\сми и воипп\4162c40f38bb18bc036900e9fc6d69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ЕТРОВА Е.А. РАБОТА\сми и воипп\4162c40f38bb18bc036900e9fc6d69b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3840" cy="1162122"/>
                    </a:xfrm>
                    <a:prstGeom prst="rect">
                      <a:avLst/>
                    </a:prstGeom>
                    <a:noFill/>
                    <a:ln>
                      <a:noFill/>
                    </a:ln>
                  </pic:spPr>
                </pic:pic>
              </a:graphicData>
            </a:graphic>
          </wp:inline>
        </w:drawing>
      </w:r>
    </w:p>
    <w:p w:rsidR="00532373" w:rsidRPr="00532373" w:rsidRDefault="00532373" w:rsidP="00532373">
      <w:pPr>
        <w:spacing w:after="0" w:line="240" w:lineRule="auto"/>
        <w:ind w:firstLine="708"/>
        <w:jc w:val="both"/>
        <w:rPr>
          <w:rFonts w:asciiTheme="majorHAnsi" w:hAnsiTheme="majorHAnsi" w:cstheme="majorHAnsi"/>
        </w:rPr>
      </w:pPr>
      <w:r w:rsidRPr="00532373">
        <w:rPr>
          <w:rFonts w:asciiTheme="majorHAnsi" w:hAnsiTheme="majorHAnsi" w:cstheme="majorHAnsi"/>
        </w:rPr>
        <w:t xml:space="preserve">Одним из основных принципов правового регулирования трудовых отношений является 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w:t>
      </w:r>
      <w:proofErr w:type="gramStart"/>
      <w:r w:rsidRPr="00532373">
        <w:rPr>
          <w:rFonts w:asciiTheme="majorHAnsi" w:hAnsiTheme="majorHAnsi" w:cstheme="majorHAnsi"/>
        </w:rPr>
        <w:t>размера оплаты труда</w:t>
      </w:r>
      <w:proofErr w:type="gramEnd"/>
      <w:r w:rsidRPr="00532373">
        <w:rPr>
          <w:rFonts w:asciiTheme="majorHAnsi" w:hAnsiTheme="majorHAnsi" w:cstheme="majorHAnsi"/>
        </w:rPr>
        <w:t xml:space="preserve"> (ст. 2 ТК РФ).</w:t>
      </w:r>
    </w:p>
    <w:p w:rsidR="00532373" w:rsidRPr="00532373" w:rsidRDefault="00532373" w:rsidP="00532373">
      <w:pPr>
        <w:pStyle w:val="ConsPlusNormal"/>
        <w:ind w:firstLine="540"/>
        <w:jc w:val="both"/>
        <w:rPr>
          <w:rFonts w:asciiTheme="majorHAnsi" w:hAnsiTheme="majorHAnsi" w:cstheme="majorHAnsi"/>
        </w:rPr>
      </w:pPr>
      <w:r w:rsidRPr="00532373">
        <w:rPr>
          <w:rFonts w:asciiTheme="majorHAnsi" w:hAnsiTheme="majorHAnsi" w:cstheme="majorHAnsi"/>
        </w:rPr>
        <w:t>Работник имеет право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32373" w:rsidRPr="00532373" w:rsidRDefault="00532373" w:rsidP="00532373">
      <w:pPr>
        <w:pStyle w:val="ConsPlusNormal"/>
        <w:ind w:firstLine="540"/>
        <w:jc w:val="both"/>
        <w:rPr>
          <w:rFonts w:asciiTheme="majorHAnsi" w:hAnsiTheme="majorHAnsi" w:cstheme="majorHAnsi"/>
        </w:rPr>
      </w:pPr>
      <w:r w:rsidRPr="00532373">
        <w:rPr>
          <w:rFonts w:asciiTheme="majorHAnsi" w:hAnsiTheme="majorHAnsi" w:cstheme="majorHAnsi"/>
        </w:rPr>
        <w:t xml:space="preserve">В соответствии со ст. 135 Трудового Кодекса Российской Федерации заработная плата работнику устанавливается трудовым договором в соответствии с действующими у данного работодателя системами оплаты труда. Место и сроки выплаты заработной платы в </w:t>
      </w:r>
      <w:proofErr w:type="spellStart"/>
      <w:r w:rsidRPr="00532373">
        <w:rPr>
          <w:rFonts w:asciiTheme="majorHAnsi" w:hAnsiTheme="majorHAnsi" w:cstheme="majorHAnsi"/>
        </w:rPr>
        <w:t>неденежной</w:t>
      </w:r>
      <w:proofErr w:type="spellEnd"/>
      <w:r w:rsidRPr="00532373">
        <w:rPr>
          <w:rFonts w:asciiTheme="majorHAnsi" w:hAnsiTheme="majorHAnsi" w:cstheme="majorHAnsi"/>
        </w:rPr>
        <w:t xml:space="preserve"> форме определяются коллективным договором или трудовым договором. Заработная плата </w:t>
      </w:r>
      <w:hyperlink r:id="rId8" w:history="1">
        <w:r w:rsidRPr="00532373">
          <w:rPr>
            <w:rFonts w:asciiTheme="majorHAnsi" w:hAnsiTheme="majorHAnsi" w:cstheme="majorHAnsi"/>
          </w:rPr>
          <w:t>выплачивается</w:t>
        </w:r>
      </w:hyperlink>
      <w:r w:rsidRPr="00532373">
        <w:rPr>
          <w:rFonts w:asciiTheme="majorHAnsi" w:hAnsiTheme="majorHAnsi" w:cstheme="majorHAnsi"/>
        </w:rPr>
        <w:t xml:space="preserve"> не реже чем каждые полмесяца в день, установленный правилами внутреннего </w:t>
      </w:r>
      <w:r w:rsidRPr="00532373">
        <w:rPr>
          <w:rFonts w:asciiTheme="majorHAnsi" w:hAnsiTheme="majorHAnsi" w:cstheme="majorHAnsi"/>
        </w:rPr>
        <w:lastRenderedPageBreak/>
        <w:t>трудового распорядка, коллективным договором, трудовым договором.</w:t>
      </w:r>
    </w:p>
    <w:p w:rsidR="00532373" w:rsidRPr="00532373" w:rsidRDefault="00532373" w:rsidP="00532373">
      <w:pPr>
        <w:spacing w:after="0" w:line="240" w:lineRule="auto"/>
        <w:ind w:firstLine="540"/>
        <w:jc w:val="both"/>
        <w:rPr>
          <w:rFonts w:asciiTheme="majorHAnsi" w:eastAsia="Times New Roman" w:hAnsiTheme="majorHAnsi" w:cstheme="majorHAnsi"/>
          <w:lang w:eastAsia="ru-RU"/>
        </w:rPr>
      </w:pPr>
      <w:r w:rsidRPr="00532373">
        <w:rPr>
          <w:rFonts w:asciiTheme="majorHAnsi" w:eastAsia="Times New Roman" w:hAnsiTheme="majorHAnsi" w:cstheme="majorHAnsi"/>
          <w:lang w:eastAsia="ru-RU"/>
        </w:rPr>
        <w:t xml:space="preserve">Статьей 236 ТК РФ предусмотрена материальная ответственность работодателя за задержку выплаты заработной платы и других выплат, причитающихся работнику. Так,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w:t>
      </w:r>
      <w:proofErr w:type="gramStart"/>
      <w:r w:rsidRPr="00532373">
        <w:rPr>
          <w:rFonts w:asciiTheme="majorHAnsi" w:eastAsia="Times New Roman" w:hAnsiTheme="majorHAnsi" w:cstheme="majorHAnsi"/>
          <w:lang w:eastAsia="ru-RU"/>
        </w:rPr>
        <w:t>сумм</w:t>
      </w:r>
      <w:proofErr w:type="gramEnd"/>
      <w:r w:rsidRPr="00532373">
        <w:rPr>
          <w:rFonts w:asciiTheme="majorHAnsi" w:eastAsia="Times New Roman" w:hAnsiTheme="majorHAnsi" w:cstheme="majorHAnsi"/>
          <w:lang w:eastAsia="ru-RU"/>
        </w:rPr>
        <w:t xml:space="preserve">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532373" w:rsidRPr="00532373" w:rsidRDefault="00532373" w:rsidP="00532373">
      <w:pPr>
        <w:pStyle w:val="ConsPlusNormal"/>
        <w:ind w:firstLine="540"/>
        <w:jc w:val="both"/>
        <w:rPr>
          <w:rFonts w:asciiTheme="majorHAnsi" w:eastAsia="Times New Roman" w:hAnsiTheme="majorHAnsi" w:cstheme="majorHAnsi"/>
          <w:lang w:eastAsia="ru-RU"/>
        </w:rPr>
      </w:pPr>
      <w:r w:rsidRPr="00532373">
        <w:rPr>
          <w:rFonts w:asciiTheme="majorHAnsi" w:hAnsiTheme="majorHAnsi" w:cstheme="majorHAnsi"/>
        </w:rPr>
        <w:t xml:space="preserve">Законодательством Российской Федерации предусмотрены административная ответственность работодателя за невыплату заработной платы. </w:t>
      </w:r>
      <w:r w:rsidRPr="00532373">
        <w:rPr>
          <w:rFonts w:asciiTheme="majorHAnsi" w:eastAsia="Times New Roman" w:hAnsiTheme="majorHAnsi" w:cstheme="majorHAnsi"/>
          <w:lang w:eastAsia="ru-RU"/>
        </w:rPr>
        <w:t>Меры административной ответственности за нарушения</w:t>
      </w:r>
      <w:r w:rsidRPr="007568AB">
        <w:rPr>
          <w:rFonts w:ascii="Calibri" w:eastAsia="Times New Roman" w:hAnsi="Calibri" w:cs="Calibri"/>
          <w:sz w:val="24"/>
          <w:szCs w:val="24"/>
          <w:lang w:eastAsia="ru-RU"/>
        </w:rPr>
        <w:t xml:space="preserve"> </w:t>
      </w:r>
      <w:r w:rsidRPr="00532373">
        <w:rPr>
          <w:rFonts w:asciiTheme="majorHAnsi" w:eastAsia="Times New Roman" w:hAnsiTheme="majorHAnsi" w:cstheme="majorHAnsi"/>
          <w:lang w:eastAsia="ru-RU"/>
        </w:rPr>
        <w:t>трудового</w:t>
      </w:r>
      <w:r>
        <w:rPr>
          <w:rFonts w:asciiTheme="majorHAnsi" w:eastAsia="Times New Roman" w:hAnsiTheme="majorHAnsi" w:cstheme="majorHAnsi"/>
          <w:lang w:eastAsia="ru-RU"/>
        </w:rPr>
        <w:t xml:space="preserve"> </w:t>
      </w:r>
      <w:r w:rsidRPr="00532373">
        <w:rPr>
          <w:rFonts w:asciiTheme="majorHAnsi" w:eastAsia="Times New Roman" w:hAnsiTheme="majorHAnsi" w:cstheme="majorHAnsi"/>
          <w:lang w:eastAsia="ru-RU"/>
        </w:rPr>
        <w:t>законодательства в сфере выплаты заработной платы установлены ст. 5.27 Кодекса Российской Федерации об административных правонарушениях.</w:t>
      </w:r>
    </w:p>
    <w:p w:rsidR="00532373" w:rsidRPr="00532373" w:rsidRDefault="00532373" w:rsidP="00532373">
      <w:pPr>
        <w:pStyle w:val="ConsPlusNormal"/>
        <w:ind w:firstLine="540"/>
        <w:jc w:val="both"/>
        <w:rPr>
          <w:rFonts w:asciiTheme="majorHAnsi" w:hAnsiTheme="majorHAnsi" w:cstheme="majorHAnsi"/>
        </w:rPr>
      </w:pPr>
      <w:r w:rsidRPr="00532373">
        <w:rPr>
          <w:rFonts w:asciiTheme="majorHAnsi" w:eastAsia="Times New Roman" w:hAnsiTheme="majorHAnsi" w:cstheme="majorHAnsi"/>
          <w:lang w:eastAsia="ru-RU"/>
        </w:rPr>
        <w:lastRenderedPageBreak/>
        <w:t xml:space="preserve">Наказание должностному лицу </w:t>
      </w:r>
      <w:r w:rsidRPr="00532373">
        <w:rPr>
          <w:rFonts w:asciiTheme="majorHAnsi" w:hAnsiTheme="majorHAnsi" w:cstheme="majorHAnsi"/>
        </w:rP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Для юридического лица предусмотрено наказание в виде штрафа  от тридцати тысяч до пятидесяти тысяч рублей.</w:t>
      </w:r>
    </w:p>
    <w:p w:rsidR="00532373" w:rsidRPr="00532373" w:rsidRDefault="00532373" w:rsidP="00532373">
      <w:pPr>
        <w:spacing w:after="0" w:line="240" w:lineRule="auto"/>
        <w:ind w:firstLine="540"/>
        <w:jc w:val="both"/>
        <w:rPr>
          <w:rFonts w:asciiTheme="majorHAnsi" w:eastAsia="Times New Roman" w:hAnsiTheme="majorHAnsi" w:cstheme="majorHAnsi"/>
          <w:lang w:eastAsia="ru-RU"/>
        </w:rPr>
      </w:pPr>
      <w:r w:rsidRPr="00532373">
        <w:rPr>
          <w:rFonts w:asciiTheme="majorHAnsi" w:eastAsia="Times New Roman" w:hAnsiTheme="majorHAnsi" w:cstheme="majorHAnsi"/>
          <w:lang w:eastAsia="ru-RU"/>
        </w:rPr>
        <w:t>Кроме того, должностному лицу, ранее подвергнутому административному наказанию за аналогичное административное правонарушение, предусмотрено наказание в виде дисквалификации на срок от одного года до трех лет.</w:t>
      </w:r>
    </w:p>
    <w:p w:rsidR="00532373" w:rsidRPr="00532373" w:rsidRDefault="00532373" w:rsidP="00532373">
      <w:pPr>
        <w:pStyle w:val="ConsPlusNormal"/>
        <w:ind w:firstLine="540"/>
        <w:jc w:val="both"/>
        <w:rPr>
          <w:rFonts w:asciiTheme="majorHAnsi" w:eastAsia="Times New Roman" w:hAnsiTheme="majorHAnsi" w:cstheme="majorHAnsi"/>
          <w:lang w:eastAsia="ru-RU"/>
        </w:rPr>
      </w:pPr>
      <w:r w:rsidRPr="00532373">
        <w:rPr>
          <w:rFonts w:asciiTheme="majorHAnsi" w:hAnsiTheme="majorHAnsi" w:cstheme="majorHAnsi"/>
        </w:rPr>
        <w:t xml:space="preserve">В Уголовном кодексе Российской Федерации ст. 145.1 </w:t>
      </w:r>
      <w:r w:rsidRPr="00532373">
        <w:rPr>
          <w:rFonts w:asciiTheme="majorHAnsi" w:eastAsia="Times New Roman" w:hAnsiTheme="majorHAnsi" w:cstheme="majorHAnsi"/>
          <w:lang w:eastAsia="ru-RU"/>
        </w:rPr>
        <w:t>предусмотрена </w:t>
      </w:r>
      <w:r w:rsidRPr="00532373">
        <w:rPr>
          <w:rFonts w:asciiTheme="majorHAnsi" w:eastAsia="Times New Roman" w:hAnsiTheme="majorHAnsi" w:cstheme="majorHAnsi"/>
          <w:bCs/>
          <w:lang w:eastAsia="ru-RU"/>
        </w:rPr>
        <w:t>ответственность за невыплату заработной платы</w:t>
      </w:r>
      <w:r w:rsidRPr="00532373">
        <w:rPr>
          <w:rFonts w:asciiTheme="majorHAnsi" w:eastAsia="Times New Roman" w:hAnsiTheme="majorHAnsi" w:cstheme="majorHAnsi"/>
          <w:lang w:eastAsia="ru-RU"/>
        </w:rPr>
        <w:t> в течение длительного срока.</w:t>
      </w:r>
    </w:p>
    <w:p w:rsidR="00532373" w:rsidRPr="00532373" w:rsidRDefault="00532373" w:rsidP="00532373">
      <w:pPr>
        <w:spacing w:after="0" w:line="240" w:lineRule="auto"/>
        <w:jc w:val="both"/>
        <w:rPr>
          <w:rFonts w:asciiTheme="majorHAnsi" w:hAnsiTheme="majorHAnsi" w:cstheme="majorHAnsi"/>
        </w:rPr>
      </w:pPr>
      <w:r w:rsidRPr="00532373">
        <w:rPr>
          <w:rFonts w:asciiTheme="majorHAnsi" w:eastAsia="Times New Roman" w:hAnsiTheme="majorHAnsi" w:cstheme="majorHAnsi"/>
          <w:lang w:eastAsia="ru-RU"/>
        </w:rPr>
        <w:t xml:space="preserve"> </w:t>
      </w:r>
      <w:r>
        <w:rPr>
          <w:rFonts w:asciiTheme="majorHAnsi" w:eastAsia="Times New Roman" w:hAnsiTheme="majorHAnsi" w:cstheme="majorHAnsi"/>
          <w:lang w:eastAsia="ru-RU"/>
        </w:rPr>
        <w:tab/>
      </w:r>
      <w:proofErr w:type="gramStart"/>
      <w:r w:rsidRPr="00532373">
        <w:rPr>
          <w:rFonts w:asciiTheme="majorHAnsi" w:hAnsiTheme="majorHAnsi" w:cstheme="majorHAnsi"/>
        </w:rPr>
        <w:t>Частичная невыплата свыше трех месяцев заработной платы, пенсий, стипендий, пособий и иных</w:t>
      </w:r>
      <w:r>
        <w:rPr>
          <w:rFonts w:asciiTheme="majorHAnsi" w:hAnsiTheme="majorHAnsi" w:cstheme="majorHAnsi"/>
        </w:rPr>
        <w:t xml:space="preserve"> </w:t>
      </w:r>
      <w:r w:rsidRPr="00532373">
        <w:rPr>
          <w:rFonts w:asciiTheme="majorHAnsi" w:hAnsiTheme="majorHAnsi" w:cstheme="majorHAnsi"/>
        </w:rPr>
        <w:t>установленных законом выплат, совершенная из корыстной или иной личной заинтересованности руководителем организации, работодателем наказывается штрафом 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w:t>
      </w:r>
      <w:proofErr w:type="gramEnd"/>
      <w:r w:rsidRPr="00532373">
        <w:rPr>
          <w:rFonts w:asciiTheme="majorHAnsi" w:hAnsiTheme="majorHAnsi" w:cstheme="majorHAnsi"/>
        </w:rPr>
        <w:t xml:space="preserve"> на срок до одного года, либо </w:t>
      </w:r>
      <w:proofErr w:type="gramStart"/>
      <w:r w:rsidRPr="00532373">
        <w:rPr>
          <w:rFonts w:asciiTheme="majorHAnsi" w:hAnsiTheme="majorHAnsi" w:cstheme="majorHAnsi"/>
        </w:rPr>
        <w:t>принудительными</w:t>
      </w:r>
      <w:proofErr w:type="gramEnd"/>
      <w:r w:rsidRPr="00532373">
        <w:rPr>
          <w:rFonts w:asciiTheme="majorHAnsi" w:hAnsiTheme="majorHAnsi" w:cstheme="majorHAnsi"/>
        </w:rPr>
        <w:t xml:space="preserve"> </w:t>
      </w:r>
    </w:p>
    <w:sectPr w:rsidR="00532373" w:rsidRPr="00532373" w:rsidSect="00532373">
      <w:pgSz w:w="16838" w:h="11906" w:orient="landscape"/>
      <w:pgMar w:top="1701" w:right="1134" w:bottom="850" w:left="113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373"/>
    <w:rsid w:val="00532373"/>
    <w:rsid w:val="006422D7"/>
    <w:rsid w:val="00CE10D5"/>
    <w:rsid w:val="00DE1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2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23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2373"/>
    <w:rPr>
      <w:rFonts w:ascii="Tahoma" w:hAnsi="Tahoma" w:cs="Tahoma"/>
      <w:sz w:val="16"/>
      <w:szCs w:val="16"/>
    </w:rPr>
  </w:style>
  <w:style w:type="paragraph" w:customStyle="1" w:styleId="ConsPlusNormal">
    <w:name w:val="ConsPlusNormal"/>
    <w:rsid w:val="00532373"/>
    <w:pPr>
      <w:autoSpaceDE w:val="0"/>
      <w:autoSpaceDN w:val="0"/>
      <w:adjustRightInd w:val="0"/>
      <w:spacing w:after="0" w:line="240" w:lineRule="auto"/>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2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23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2373"/>
    <w:rPr>
      <w:rFonts w:ascii="Tahoma" w:hAnsi="Tahoma" w:cs="Tahoma"/>
      <w:sz w:val="16"/>
      <w:szCs w:val="16"/>
    </w:rPr>
  </w:style>
  <w:style w:type="paragraph" w:customStyle="1" w:styleId="ConsPlusNormal">
    <w:name w:val="ConsPlusNormal"/>
    <w:rsid w:val="00532373"/>
    <w:pPr>
      <w:autoSpaceDE w:val="0"/>
      <w:autoSpaceDN w:val="0"/>
      <w:adjustRightInd w:val="0"/>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F5CC74804AA60009AACDED90814AC438695CFA4F00A064A5372FD751UAA"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consultantplus://offline/ref=A30C5BBE209B67E16D43F3F480F55A15ECD8586549A7905B0726119410D6CB74CCC791064FBFCATDgA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762</Words>
  <Characters>4346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KmsServ</dc:creator>
  <cp:lastModifiedBy>KmsServ</cp:lastModifiedBy>
  <cp:revision>1</cp:revision>
  <cp:lastPrinted>2018-01-31T05:03:00Z</cp:lastPrinted>
  <dcterms:created xsi:type="dcterms:W3CDTF">2018-01-31T04:49:00Z</dcterms:created>
  <dcterms:modified xsi:type="dcterms:W3CDTF">2018-01-31T05:09:00Z</dcterms:modified>
</cp:coreProperties>
</file>